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1F0A109E" w:rsidR="00EA23BE" w:rsidRPr="002B5619" w:rsidRDefault="00EA23BE" w:rsidP="00EA23BE">
      <w:pPr>
        <w:pStyle w:val="3GPPHeader"/>
        <w:spacing w:after="60"/>
        <w:rPr>
          <w:sz w:val="32"/>
          <w:szCs w:val="32"/>
          <w:highlight w:val="yellow"/>
          <w:lang w:val="en-US"/>
        </w:rPr>
      </w:pPr>
      <w:r w:rsidRPr="002B5619">
        <w:rPr>
          <w:lang w:val="en-US"/>
        </w:rPr>
        <w:t>3GPP TSG-RAN WG2 #</w:t>
      </w:r>
      <w:r w:rsidR="00B67CA9" w:rsidRPr="002B5619">
        <w:rPr>
          <w:lang w:val="en-US"/>
        </w:rPr>
        <w:t>12</w:t>
      </w:r>
      <w:r w:rsidR="00EC300C" w:rsidRPr="002B5619">
        <w:rPr>
          <w:lang w:val="en-US"/>
        </w:rPr>
        <w:t>9</w:t>
      </w:r>
      <w:r w:rsidR="00B02D98">
        <w:rPr>
          <w:lang w:val="en-US"/>
        </w:rPr>
        <w:t>bis</w:t>
      </w:r>
      <w:r w:rsidRPr="002B5619">
        <w:rPr>
          <w:lang w:val="en-US"/>
        </w:rPr>
        <w:tab/>
      </w:r>
      <w:r w:rsidR="00494D9B" w:rsidRPr="002B5619">
        <w:rPr>
          <w:sz w:val="32"/>
          <w:szCs w:val="32"/>
          <w:lang w:val="en-US"/>
        </w:rPr>
        <w:t>R2-</w:t>
      </w:r>
      <w:r w:rsidR="00F81CE7">
        <w:rPr>
          <w:sz w:val="32"/>
          <w:szCs w:val="32"/>
          <w:lang w:val="en-US"/>
        </w:rPr>
        <w:t>2502444</w:t>
      </w:r>
    </w:p>
    <w:p w14:paraId="78D51D91" w14:textId="1FC52851" w:rsidR="00192705" w:rsidRPr="002B5619" w:rsidRDefault="00B02D98" w:rsidP="00EA23BE">
      <w:pPr>
        <w:tabs>
          <w:tab w:val="left" w:pos="1979"/>
        </w:tabs>
        <w:spacing w:afterLines="50" w:after="120" w:line="240" w:lineRule="atLeast"/>
        <w:rPr>
          <w:rFonts w:cs="Arial"/>
          <w:b/>
          <w:bCs/>
          <w:sz w:val="24"/>
          <w:szCs w:val="24"/>
          <w:lang w:val="en-US" w:eastAsia="en-US"/>
        </w:rPr>
      </w:pPr>
      <w:r>
        <w:rPr>
          <w:b/>
          <w:bCs/>
          <w:sz w:val="24"/>
          <w:szCs w:val="22"/>
          <w:lang w:val="en-US"/>
        </w:rPr>
        <w:t>Wuhan</w:t>
      </w:r>
      <w:r w:rsidR="00BD674A" w:rsidRPr="002B5619">
        <w:rPr>
          <w:b/>
          <w:bCs/>
          <w:sz w:val="24"/>
          <w:szCs w:val="22"/>
          <w:lang w:val="en-US"/>
        </w:rPr>
        <w:t xml:space="preserve">, </w:t>
      </w:r>
      <w:r>
        <w:rPr>
          <w:b/>
          <w:bCs/>
          <w:sz w:val="24"/>
          <w:szCs w:val="22"/>
          <w:lang w:val="en-US"/>
        </w:rPr>
        <w:t>China</w:t>
      </w:r>
      <w:r w:rsidR="00BD674A" w:rsidRPr="002B5619">
        <w:rPr>
          <w:b/>
          <w:bCs/>
          <w:sz w:val="24"/>
          <w:szCs w:val="22"/>
          <w:lang w:val="en-US"/>
        </w:rPr>
        <w:t xml:space="preserve">, </w:t>
      </w:r>
      <w:r w:rsidR="00EA0E7F">
        <w:rPr>
          <w:b/>
          <w:bCs/>
          <w:sz w:val="24"/>
          <w:szCs w:val="22"/>
          <w:lang w:val="en-US"/>
        </w:rPr>
        <w:t>April</w:t>
      </w:r>
      <w:r w:rsidR="00A55FEC" w:rsidRPr="002B5619">
        <w:rPr>
          <w:b/>
          <w:bCs/>
          <w:sz w:val="24"/>
          <w:szCs w:val="22"/>
          <w:lang w:val="en-US"/>
        </w:rPr>
        <w:t xml:space="preserve"> </w:t>
      </w:r>
      <w:r w:rsidR="00EC300C" w:rsidRPr="002B5619">
        <w:rPr>
          <w:b/>
          <w:bCs/>
          <w:sz w:val="24"/>
          <w:szCs w:val="22"/>
          <w:lang w:val="en-US"/>
        </w:rPr>
        <w:t>7</w:t>
      </w:r>
      <w:r w:rsidR="00624CBA" w:rsidRPr="002B5619">
        <w:rPr>
          <w:b/>
          <w:bCs/>
          <w:sz w:val="24"/>
          <w:szCs w:val="22"/>
          <w:vertAlign w:val="superscript"/>
          <w:lang w:val="en-US"/>
        </w:rPr>
        <w:t>th</w:t>
      </w:r>
      <w:r w:rsidR="00624CBA" w:rsidRPr="002B5619">
        <w:rPr>
          <w:b/>
          <w:bCs/>
          <w:sz w:val="24"/>
          <w:szCs w:val="22"/>
          <w:lang w:val="en-US"/>
        </w:rPr>
        <w:t xml:space="preserve"> </w:t>
      </w:r>
      <w:r w:rsidR="00BD674A" w:rsidRPr="002B5619">
        <w:rPr>
          <w:b/>
          <w:bCs/>
          <w:sz w:val="24"/>
          <w:szCs w:val="22"/>
          <w:lang w:val="en-US"/>
        </w:rPr>
        <w:t xml:space="preserve">– </w:t>
      </w:r>
      <w:r w:rsidR="00EA0E7F">
        <w:rPr>
          <w:b/>
          <w:bCs/>
          <w:sz w:val="24"/>
          <w:szCs w:val="22"/>
          <w:lang w:val="en-US"/>
        </w:rPr>
        <w:t>1</w:t>
      </w:r>
      <w:r w:rsidR="00EC300C" w:rsidRPr="002B5619">
        <w:rPr>
          <w:b/>
          <w:bCs/>
          <w:sz w:val="24"/>
          <w:szCs w:val="22"/>
          <w:lang w:val="en-US"/>
        </w:rPr>
        <w:t>1</w:t>
      </w:r>
      <w:r w:rsidR="00EA0E7F">
        <w:rPr>
          <w:b/>
          <w:bCs/>
          <w:sz w:val="24"/>
          <w:szCs w:val="22"/>
          <w:vertAlign w:val="superscript"/>
          <w:lang w:val="en-US"/>
        </w:rPr>
        <w:t>th</w:t>
      </w:r>
      <w:r w:rsidR="00624CBA" w:rsidRPr="002B5619">
        <w:rPr>
          <w:b/>
          <w:bCs/>
          <w:sz w:val="24"/>
          <w:szCs w:val="22"/>
          <w:lang w:val="en-US"/>
        </w:rPr>
        <w:t>,</w:t>
      </w:r>
      <w:r w:rsidR="00BD674A" w:rsidRPr="002B5619">
        <w:rPr>
          <w:b/>
          <w:bCs/>
          <w:sz w:val="24"/>
          <w:szCs w:val="22"/>
          <w:lang w:val="en-US"/>
        </w:rPr>
        <w:t xml:space="preserve"> 202</w:t>
      </w:r>
      <w:r w:rsidR="00EC300C" w:rsidRPr="002B5619">
        <w:rPr>
          <w:b/>
          <w:bCs/>
          <w:sz w:val="24"/>
          <w:szCs w:val="22"/>
          <w:lang w:val="en-US"/>
        </w:rPr>
        <w:t>5</w:t>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t xml:space="preserve">    </w:t>
      </w:r>
      <w:r w:rsidR="00192705" w:rsidRPr="002B5619">
        <w:rPr>
          <w:rFonts w:cs="Arial"/>
          <w:b/>
          <w:bCs/>
          <w:sz w:val="24"/>
          <w:szCs w:val="24"/>
          <w:lang w:val="en-US" w:eastAsia="en-US"/>
        </w:rPr>
        <w:tab/>
        <w:t xml:space="preserve"> </w:t>
      </w:r>
    </w:p>
    <w:p w14:paraId="22DC4D9F"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p>
    <w:p w14:paraId="734A65F5" w14:textId="0FC42979" w:rsidR="00655AA5" w:rsidRPr="002B5619" w:rsidRDefault="00655AA5" w:rsidP="00655AA5">
      <w:pPr>
        <w:keepNext/>
        <w:keepLines/>
        <w:tabs>
          <w:tab w:val="left" w:pos="1985"/>
        </w:tabs>
        <w:rPr>
          <w:rFonts w:cs="Arial"/>
          <w:b/>
          <w:bCs/>
          <w:sz w:val="24"/>
          <w:lang w:val="en-US"/>
        </w:rPr>
      </w:pPr>
      <w:r w:rsidRPr="002B5619">
        <w:rPr>
          <w:rFonts w:eastAsia="MS Mincho" w:cs="Arial"/>
          <w:b/>
          <w:sz w:val="24"/>
          <w:lang w:val="en-US"/>
        </w:rPr>
        <w:t xml:space="preserve">Agenda </w:t>
      </w:r>
      <w:r w:rsidRPr="002B5619">
        <w:rPr>
          <w:rFonts w:cs="Arial"/>
          <w:b/>
          <w:bCs/>
          <w:sz w:val="24"/>
          <w:lang w:val="en-US"/>
        </w:rPr>
        <w:t>item:</w:t>
      </w:r>
      <w:r w:rsidRPr="002B5619">
        <w:rPr>
          <w:rFonts w:cs="Arial"/>
          <w:b/>
          <w:bCs/>
          <w:sz w:val="24"/>
          <w:lang w:val="en-US"/>
        </w:rPr>
        <w:tab/>
      </w:r>
      <w:r w:rsidR="00624CBA" w:rsidRPr="002B5619">
        <w:rPr>
          <w:rFonts w:cs="Arial"/>
          <w:b/>
          <w:bCs/>
          <w:sz w:val="24"/>
          <w:lang w:val="en-US"/>
        </w:rPr>
        <w:t>8.</w:t>
      </w:r>
      <w:r w:rsidR="006063A8" w:rsidRPr="002B5619">
        <w:rPr>
          <w:rFonts w:cs="Arial"/>
          <w:b/>
          <w:bCs/>
          <w:sz w:val="24"/>
          <w:lang w:val="en-US"/>
        </w:rPr>
        <w:t>6.</w:t>
      </w:r>
      <w:r w:rsidR="00EB3D48" w:rsidRPr="002B5619">
        <w:rPr>
          <w:rFonts w:cs="Arial"/>
          <w:b/>
          <w:bCs/>
          <w:sz w:val="24"/>
          <w:lang w:val="en-US"/>
        </w:rPr>
        <w:t>2</w:t>
      </w:r>
    </w:p>
    <w:p w14:paraId="789A8FAB" w14:textId="3C75BB48"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 xml:space="preserve">Source: </w:t>
      </w:r>
      <w:r w:rsidRPr="002B5619">
        <w:rPr>
          <w:rFonts w:cs="Arial"/>
          <w:b/>
          <w:bCs/>
          <w:sz w:val="24"/>
          <w:szCs w:val="24"/>
          <w:lang w:val="en-US" w:eastAsia="en-US"/>
        </w:rPr>
        <w:tab/>
        <w:t>Ericsson</w:t>
      </w:r>
    </w:p>
    <w:p w14:paraId="5C869B30" w14:textId="3EF3CEAF" w:rsidR="00192705" w:rsidRPr="002B5619" w:rsidRDefault="00192705" w:rsidP="00192705">
      <w:pPr>
        <w:tabs>
          <w:tab w:val="left" w:pos="1979"/>
        </w:tabs>
        <w:spacing w:afterLines="50" w:after="120" w:line="240" w:lineRule="atLeast"/>
        <w:ind w:leftChars="1" w:left="2016" w:hangingChars="823" w:hanging="2014"/>
        <w:rPr>
          <w:rFonts w:cs="Arial"/>
          <w:b/>
          <w:bCs/>
          <w:sz w:val="24"/>
          <w:szCs w:val="24"/>
          <w:lang w:val="en-US" w:eastAsia="zh-CN"/>
        </w:rPr>
      </w:pPr>
      <w:r w:rsidRPr="002B5619">
        <w:rPr>
          <w:rFonts w:cs="Arial"/>
          <w:b/>
          <w:bCs/>
          <w:sz w:val="24"/>
          <w:szCs w:val="24"/>
          <w:lang w:val="en-US" w:eastAsia="en-US"/>
        </w:rPr>
        <w:t xml:space="preserve">Title:  </w:t>
      </w:r>
      <w:r w:rsidRPr="002B5619">
        <w:rPr>
          <w:rFonts w:cs="Arial"/>
          <w:b/>
          <w:bCs/>
          <w:sz w:val="24"/>
          <w:szCs w:val="24"/>
          <w:lang w:val="en-US" w:eastAsia="en-US"/>
        </w:rPr>
        <w:tab/>
      </w:r>
      <w:r w:rsidR="00613ADD" w:rsidRPr="002B5619">
        <w:rPr>
          <w:rFonts w:cs="Arial"/>
          <w:b/>
          <w:bCs/>
          <w:sz w:val="24"/>
          <w:szCs w:val="24"/>
          <w:lang w:val="en-US" w:eastAsia="en-US"/>
        </w:rPr>
        <w:t>Discussion</w:t>
      </w:r>
      <w:r w:rsidR="006063A8" w:rsidRPr="002B5619">
        <w:rPr>
          <w:rFonts w:cs="Arial"/>
          <w:b/>
          <w:bCs/>
          <w:sz w:val="24"/>
          <w:szCs w:val="24"/>
          <w:lang w:val="en-US" w:eastAsia="en-US"/>
        </w:rPr>
        <w:t xml:space="preserve"> on </w:t>
      </w:r>
      <w:r w:rsidR="00B02D98">
        <w:rPr>
          <w:rFonts w:cs="Arial"/>
          <w:b/>
          <w:bCs/>
          <w:sz w:val="24"/>
          <w:szCs w:val="24"/>
          <w:lang w:val="en-US" w:eastAsia="en-US"/>
        </w:rPr>
        <w:t>security</w:t>
      </w:r>
      <w:r w:rsidR="001C28CA">
        <w:rPr>
          <w:rFonts w:cs="Arial"/>
          <w:b/>
          <w:bCs/>
          <w:sz w:val="24"/>
          <w:szCs w:val="24"/>
          <w:lang w:val="en-US" w:eastAsia="en-US"/>
        </w:rPr>
        <w:t xml:space="preserve"> for inter-CU LTM</w:t>
      </w:r>
    </w:p>
    <w:p w14:paraId="1B10EE90"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Document for:</w:t>
      </w:r>
      <w:r w:rsidRPr="002B5619">
        <w:rPr>
          <w:rFonts w:cs="Arial"/>
          <w:b/>
          <w:bCs/>
          <w:sz w:val="24"/>
          <w:szCs w:val="24"/>
          <w:lang w:val="en-US" w:eastAsia="en-US"/>
        </w:rPr>
        <w:tab/>
        <w:t>Discussion and Decision</w:t>
      </w:r>
    </w:p>
    <w:p w14:paraId="7B911BA3" w14:textId="77777777" w:rsidR="00192705" w:rsidRPr="002B5619" w:rsidRDefault="00192705" w:rsidP="006357FE">
      <w:pPr>
        <w:pStyle w:val="Heading1"/>
        <w:rPr>
          <w:lang w:val="en-US" w:eastAsia="zh-CN"/>
        </w:rPr>
      </w:pPr>
      <w:bookmarkStart w:id="0" w:name="_Ref165266342"/>
      <w:r w:rsidRPr="002B5619">
        <w:rPr>
          <w:lang w:val="en-US" w:eastAsia="zh-CN"/>
        </w:rPr>
        <w:t>Introduction</w:t>
      </w:r>
      <w:bookmarkEnd w:id="0"/>
    </w:p>
    <w:p w14:paraId="0EEB61B3" w14:textId="515D8B34" w:rsidR="00C01FB3" w:rsidRPr="002B5619" w:rsidRDefault="00DB1A94" w:rsidP="00C01FB3">
      <w:pPr>
        <w:rPr>
          <w:lang w:val="en-US" w:eastAsia="zh-CN"/>
        </w:rPr>
      </w:pPr>
      <w:r>
        <w:rPr>
          <w:lang w:val="en-US" w:eastAsia="zh-CN"/>
        </w:rPr>
        <w:t xml:space="preserve">Based on </w:t>
      </w:r>
      <w:r w:rsidR="007B63D5">
        <w:rPr>
          <w:lang w:val="en-US" w:eastAsia="zh-CN"/>
        </w:rPr>
        <w:t>the reply</w:t>
      </w:r>
      <w:r w:rsidR="00526FD0">
        <w:rPr>
          <w:lang w:val="en-US" w:eastAsia="zh-CN"/>
        </w:rPr>
        <w:t>-</w:t>
      </w:r>
      <w:r w:rsidR="007B63D5">
        <w:rPr>
          <w:lang w:val="en-US" w:eastAsia="zh-CN"/>
        </w:rPr>
        <w:t xml:space="preserve">LS from SA3 we would like to describe our view on how the key material can be delivered to the UE, and how the </w:t>
      </w:r>
      <w:r w:rsidR="00526FD0">
        <w:rPr>
          <w:lang w:val="en-US" w:eastAsia="zh-CN"/>
        </w:rPr>
        <w:t xml:space="preserve">basic security principles for RAN2 can look. This contribution proposes a way forward </w:t>
      </w:r>
      <w:r w:rsidR="00F24A16">
        <w:rPr>
          <w:lang w:val="en-US" w:eastAsia="zh-CN"/>
        </w:rPr>
        <w:t>and</w:t>
      </w:r>
      <w:r w:rsidR="00576D90">
        <w:rPr>
          <w:lang w:val="en-US" w:eastAsia="zh-CN"/>
        </w:rPr>
        <w:t xml:space="preserve"> </w:t>
      </w:r>
      <w:r w:rsidR="00526FD0">
        <w:rPr>
          <w:lang w:val="en-US" w:eastAsia="zh-CN"/>
        </w:rPr>
        <w:t xml:space="preserve">discusses </w:t>
      </w:r>
      <w:r w:rsidR="00576D90">
        <w:rPr>
          <w:lang w:val="en-US" w:eastAsia="zh-CN"/>
        </w:rPr>
        <w:t>terminology for LTM</w:t>
      </w:r>
      <w:r w:rsidR="00526FD0">
        <w:rPr>
          <w:lang w:val="en-US" w:eastAsia="zh-CN"/>
        </w:rPr>
        <w:t>.</w:t>
      </w:r>
    </w:p>
    <w:p w14:paraId="39006832" w14:textId="4ED3143B" w:rsidR="00167CBA" w:rsidRPr="00526FD0" w:rsidRDefault="004000E8" w:rsidP="00167CBA">
      <w:pPr>
        <w:pStyle w:val="Heading1"/>
        <w:rPr>
          <w:lang w:val="en-US"/>
        </w:rPr>
      </w:pPr>
      <w:bookmarkStart w:id="1" w:name="_Ref178064866"/>
      <w:bookmarkStart w:id="2" w:name="_Ref117485385"/>
      <w:r w:rsidRPr="002B5619">
        <w:rPr>
          <w:rStyle w:val="Emphasis"/>
          <w:i w:val="0"/>
          <w:iCs w:val="0"/>
          <w:lang w:val="en-US"/>
        </w:rPr>
        <w:t>Discussion</w:t>
      </w:r>
      <w:bookmarkEnd w:id="1"/>
      <w:bookmarkEnd w:id="2"/>
    </w:p>
    <w:p w14:paraId="02480CDF" w14:textId="4D9AD261" w:rsidR="003159AB" w:rsidRDefault="00F2047E" w:rsidP="00236C01">
      <w:pPr>
        <w:pStyle w:val="Heading2"/>
        <w:rPr>
          <w:lang w:val="en-US"/>
        </w:rPr>
      </w:pPr>
      <w:r>
        <w:rPr>
          <w:lang w:val="en-US"/>
        </w:rPr>
        <w:t xml:space="preserve">Security and </w:t>
      </w:r>
      <w:r w:rsidR="00526FD0">
        <w:rPr>
          <w:lang w:val="en-US"/>
        </w:rPr>
        <w:t>delivery</w:t>
      </w:r>
      <w:r>
        <w:rPr>
          <w:lang w:val="en-US"/>
        </w:rPr>
        <w:t xml:space="preserve"> of </w:t>
      </w:r>
      <w:r w:rsidR="00526FD0">
        <w:rPr>
          <w:lang w:val="en-US"/>
        </w:rPr>
        <w:t xml:space="preserve">security </w:t>
      </w:r>
      <w:r>
        <w:rPr>
          <w:lang w:val="en-US"/>
        </w:rPr>
        <w:t>parameters</w:t>
      </w:r>
    </w:p>
    <w:p w14:paraId="784B7803" w14:textId="6E82DCA9" w:rsidR="003159AB" w:rsidRDefault="002D7E29" w:rsidP="0025004D">
      <w:pPr>
        <w:pStyle w:val="BodyText"/>
        <w:rPr>
          <w:lang w:val="en-US"/>
        </w:rPr>
      </w:pPr>
      <w:r>
        <w:rPr>
          <w:lang w:val="en-US"/>
        </w:rPr>
        <w:t xml:space="preserve">With the result of SA3 discussions as presented in </w:t>
      </w:r>
      <w:r w:rsidR="00654248">
        <w:rPr>
          <w:lang w:val="en-US"/>
        </w:rPr>
        <w:t xml:space="preserve">the </w:t>
      </w:r>
      <w:r w:rsidR="00C6029B">
        <w:rPr>
          <w:lang w:val="en-US"/>
        </w:rPr>
        <w:t xml:space="preserve">reply-LS </w:t>
      </w:r>
      <w:r w:rsidR="00151EC5">
        <w:rPr>
          <w:lang w:val="en-US"/>
        </w:rPr>
        <w:t>(</w:t>
      </w:r>
      <w:r w:rsidR="00151EC5" w:rsidRPr="00151EC5">
        <w:rPr>
          <w:lang w:val="en-US"/>
        </w:rPr>
        <w:t>S3-251124</w:t>
      </w:r>
      <w:r w:rsidR="00151EC5">
        <w:rPr>
          <w:lang w:val="en-US"/>
        </w:rPr>
        <w:t>)</w:t>
      </w:r>
      <w:r w:rsidR="00654248">
        <w:rPr>
          <w:lang w:val="en-US"/>
        </w:rPr>
        <w:t xml:space="preserve"> we can </w:t>
      </w:r>
      <w:r w:rsidR="008B3462">
        <w:rPr>
          <w:lang w:val="en-US"/>
        </w:rPr>
        <w:t>make the following observation</w:t>
      </w:r>
      <w:r w:rsidR="00654248">
        <w:rPr>
          <w:lang w:val="en-US"/>
        </w:rPr>
        <w:t>:</w:t>
      </w:r>
    </w:p>
    <w:p w14:paraId="08D5437A" w14:textId="7ADD298C" w:rsidR="00654248" w:rsidRDefault="00654248" w:rsidP="00654248">
      <w:pPr>
        <w:pStyle w:val="Observation"/>
        <w:rPr>
          <w:lang w:val="en-US"/>
        </w:rPr>
      </w:pPr>
      <w:bookmarkStart w:id="3" w:name="_Toc194043926"/>
      <w:r>
        <w:rPr>
          <w:lang w:val="en-US"/>
        </w:rPr>
        <w:t>SA3 allows for the NCC to be sent both as part of a</w:t>
      </w:r>
      <w:r w:rsidR="00D9770C">
        <w:rPr>
          <w:lang w:val="en-US"/>
        </w:rPr>
        <w:t>n</w:t>
      </w:r>
      <w:r>
        <w:rPr>
          <w:lang w:val="en-US"/>
        </w:rPr>
        <w:t xml:space="preserve"> RRC</w:t>
      </w:r>
      <w:r w:rsidR="00D9770C">
        <w:rPr>
          <w:lang w:val="en-US"/>
        </w:rPr>
        <w:t xml:space="preserve"> message as well as an unprotected MAC </w:t>
      </w:r>
      <w:r w:rsidR="008B3462">
        <w:rPr>
          <w:lang w:val="en-US"/>
        </w:rPr>
        <w:t>Control Element.</w:t>
      </w:r>
      <w:bookmarkEnd w:id="3"/>
    </w:p>
    <w:p w14:paraId="2B1CDE52" w14:textId="59E560C3" w:rsidR="008B3462" w:rsidRDefault="008B3462" w:rsidP="008B3462">
      <w:pPr>
        <w:rPr>
          <w:lang w:val="en-US"/>
        </w:rPr>
      </w:pPr>
      <w:r>
        <w:rPr>
          <w:lang w:val="en-US"/>
        </w:rPr>
        <w:t>Given that SA3 allows for both</w:t>
      </w:r>
      <w:r w:rsidR="00D20FA2">
        <w:rPr>
          <w:lang w:val="en-US"/>
        </w:rPr>
        <w:t xml:space="preserve"> RRC or MAC for the container of the NCC we can discuss the chain of actions that needs to happen for an inter-CU</w:t>
      </w:r>
      <w:r w:rsidR="00F96EAF">
        <w:rPr>
          <w:lang w:val="en-US"/>
        </w:rPr>
        <w:t xml:space="preserve"> LTM Cell Switch</w:t>
      </w:r>
      <w:r w:rsidR="00AF3031">
        <w:rPr>
          <w:lang w:val="en-US"/>
        </w:rPr>
        <w:t xml:space="preserve"> and the similarities for the legacy procedures</w:t>
      </w:r>
      <w:r w:rsidR="000222AD">
        <w:rPr>
          <w:lang w:val="en-US"/>
        </w:rPr>
        <w:t xml:space="preserve"> with L3 handover</w:t>
      </w:r>
      <w:r w:rsidR="00F96EAF">
        <w:rPr>
          <w:lang w:val="en-US"/>
        </w:rPr>
        <w:t>.</w:t>
      </w:r>
    </w:p>
    <w:p w14:paraId="27F5F42F" w14:textId="549EDEA0" w:rsidR="00AA40BF" w:rsidRDefault="00BF1A7A" w:rsidP="008B3462">
      <w:pPr>
        <w:rPr>
          <w:lang w:val="en-US"/>
        </w:rPr>
      </w:pPr>
      <w:r>
        <w:rPr>
          <w:lang w:val="en-US"/>
        </w:rPr>
        <w:t xml:space="preserve">Let’s start </w:t>
      </w:r>
      <w:r w:rsidR="00FB0B88">
        <w:rPr>
          <w:lang w:val="en-US"/>
        </w:rPr>
        <w:t>off</w:t>
      </w:r>
      <w:r>
        <w:rPr>
          <w:lang w:val="en-US"/>
        </w:rPr>
        <w:t xml:space="preserve"> with the case </w:t>
      </w:r>
      <w:r w:rsidR="00FB0B88">
        <w:rPr>
          <w:lang w:val="en-US"/>
        </w:rPr>
        <w:t xml:space="preserve">in </w:t>
      </w:r>
      <w:r w:rsidR="00FB0B88">
        <w:rPr>
          <w:lang w:val="en-US"/>
        </w:rPr>
        <w:fldChar w:fldCharType="begin"/>
      </w:r>
      <w:r w:rsidR="00FB0B88">
        <w:rPr>
          <w:lang w:val="en-US"/>
        </w:rPr>
        <w:instrText xml:space="preserve"> REF _Ref193200252 \h </w:instrText>
      </w:r>
      <w:r w:rsidR="00FB0B88">
        <w:rPr>
          <w:lang w:val="en-US"/>
        </w:rPr>
      </w:r>
      <w:r w:rsidR="00FB0B88">
        <w:rPr>
          <w:lang w:val="en-US"/>
        </w:rPr>
        <w:fldChar w:fldCharType="separate"/>
      </w:r>
      <w:r w:rsidR="00FB0B88">
        <w:t xml:space="preserve">Step </w:t>
      </w:r>
      <w:r w:rsidR="00FB0B88">
        <w:rPr>
          <w:noProof/>
        </w:rPr>
        <w:t>1</w:t>
      </w:r>
      <w:r w:rsidR="00FB0B88">
        <w:rPr>
          <w:lang w:val="en-US"/>
        </w:rPr>
        <w:fldChar w:fldCharType="end"/>
      </w:r>
      <w:r w:rsidR="00FB0B88">
        <w:rPr>
          <w:lang w:val="en-US"/>
        </w:rPr>
        <w:t xml:space="preserve"> </w:t>
      </w:r>
      <w:r w:rsidR="00FB0B88">
        <w:rPr>
          <w:lang w:val="en-US"/>
        </w:rPr>
        <w:fldChar w:fldCharType="begin"/>
      </w:r>
      <w:r w:rsidR="00FB0B88">
        <w:rPr>
          <w:lang w:val="en-US"/>
        </w:rPr>
        <w:instrText xml:space="preserve"> REF _Ref193200255 \p \h </w:instrText>
      </w:r>
      <w:r w:rsidR="00FB0B88">
        <w:rPr>
          <w:lang w:val="en-US"/>
        </w:rPr>
      </w:r>
      <w:r w:rsidR="00FB0B88">
        <w:rPr>
          <w:lang w:val="en-US"/>
        </w:rPr>
        <w:fldChar w:fldCharType="separate"/>
      </w:r>
      <w:r w:rsidR="00FB0B88">
        <w:rPr>
          <w:lang w:val="en-US"/>
        </w:rPr>
        <w:t>below</w:t>
      </w:r>
      <w:r w:rsidR="00FB0B88">
        <w:rPr>
          <w:lang w:val="en-US"/>
        </w:rPr>
        <w:fldChar w:fldCharType="end"/>
      </w:r>
      <w:r w:rsidR="00FB0B88">
        <w:rPr>
          <w:lang w:val="en-US"/>
        </w:rPr>
        <w:t xml:space="preserve"> </w:t>
      </w:r>
      <w:r>
        <w:rPr>
          <w:lang w:val="en-US"/>
        </w:rPr>
        <w:t>where t</w:t>
      </w:r>
      <w:r w:rsidRPr="00BF1A7A">
        <w:rPr>
          <w:lang w:val="en-US"/>
        </w:rPr>
        <w:t xml:space="preserve">he UE is in RRC_CONNECTED and has </w:t>
      </w:r>
      <w:r>
        <w:rPr>
          <w:lang w:val="en-US"/>
        </w:rPr>
        <w:t>one or more</w:t>
      </w:r>
      <w:r w:rsidRPr="00BF1A7A">
        <w:rPr>
          <w:lang w:val="en-US"/>
        </w:rPr>
        <w:t xml:space="preserve"> inter-CU LTM candidate</w:t>
      </w:r>
      <w:r>
        <w:rPr>
          <w:lang w:val="en-US"/>
        </w:rPr>
        <w:t>s</w:t>
      </w:r>
      <w:r w:rsidRPr="00BF1A7A">
        <w:rPr>
          <w:lang w:val="en-US"/>
        </w:rPr>
        <w:t xml:space="preserve"> configured. The key in the UE </w:t>
      </w:r>
      <w:r w:rsidR="000222AD">
        <w:rPr>
          <w:lang w:val="en-US"/>
        </w:rPr>
        <w:t xml:space="preserve">and gNB1 </w:t>
      </w:r>
      <w:r w:rsidRPr="00BF1A7A">
        <w:rPr>
          <w:lang w:val="en-US"/>
        </w:rPr>
        <w:t>is based on NCC=X</w:t>
      </w:r>
      <w:r>
        <w:rPr>
          <w:lang w:val="en-US"/>
        </w:rPr>
        <w:t xml:space="preserve"> and has been set up with legacy procedures.</w:t>
      </w:r>
      <w:r w:rsidR="006B00A9">
        <w:rPr>
          <w:lang w:val="en-US"/>
        </w:rPr>
        <w:t xml:space="preserve"> </w:t>
      </w:r>
      <w:r w:rsidR="00A10407">
        <w:rPr>
          <w:lang w:val="en-US"/>
        </w:rPr>
        <w:t>T</w:t>
      </w:r>
      <w:r w:rsidR="006B00A9">
        <w:rPr>
          <w:lang w:val="en-US"/>
        </w:rPr>
        <w:t>he NCC is an indicator known by the gNB</w:t>
      </w:r>
      <w:r w:rsidR="00A265CB">
        <w:rPr>
          <w:lang w:val="en-US"/>
        </w:rPr>
        <w:t>1 in this case</w:t>
      </w:r>
      <w:r w:rsidR="00784835">
        <w:rPr>
          <w:lang w:val="en-US"/>
        </w:rPr>
        <w:t xml:space="preserve"> and the key</w:t>
      </w:r>
      <w:r w:rsidR="0071355B">
        <w:rPr>
          <w:lang w:val="en-US"/>
        </w:rPr>
        <w:t xml:space="preserve"> (</w:t>
      </w:r>
      <w:proofErr w:type="spellStart"/>
      <w:r w:rsidR="0071355B">
        <w:rPr>
          <w:lang w:val="en-US"/>
        </w:rPr>
        <w:t>K</w:t>
      </w:r>
      <w:r w:rsidR="008B5E30">
        <w:rPr>
          <w:vertAlign w:val="subscript"/>
          <w:lang w:val="en-US"/>
        </w:rPr>
        <w:t>gNB</w:t>
      </w:r>
      <w:proofErr w:type="spellEnd"/>
      <w:r w:rsidR="0071355B">
        <w:rPr>
          <w:lang w:val="en-US"/>
        </w:rPr>
        <w:t xml:space="preserve">) </w:t>
      </w:r>
      <w:r w:rsidR="00784835">
        <w:rPr>
          <w:lang w:val="en-US"/>
        </w:rPr>
        <w:t xml:space="preserve">has been </w:t>
      </w:r>
      <w:r w:rsidR="00A10407">
        <w:rPr>
          <w:lang w:val="en-US"/>
        </w:rPr>
        <w:t>generated</w:t>
      </w:r>
      <w:r w:rsidR="00784835">
        <w:rPr>
          <w:lang w:val="en-US"/>
        </w:rPr>
        <w:t xml:space="preserve"> previously</w:t>
      </w:r>
      <w:r w:rsidR="00A10407">
        <w:rPr>
          <w:lang w:val="en-US"/>
        </w:rPr>
        <w:t xml:space="preserve"> based on the NH value that </w:t>
      </w:r>
      <w:r w:rsidR="00342C7D">
        <w:rPr>
          <w:lang w:val="en-US"/>
        </w:rPr>
        <w:t>is being indicated by the</w:t>
      </w:r>
      <w:r w:rsidR="00A10407">
        <w:rPr>
          <w:lang w:val="en-US"/>
        </w:rPr>
        <w:t xml:space="preserve"> NCC value</w:t>
      </w:r>
      <w:r w:rsidR="00342C7D">
        <w:rPr>
          <w:lang w:val="en-US"/>
        </w:rPr>
        <w:t xml:space="preserve"> X</w:t>
      </w:r>
      <w:r w:rsidR="00A265CB">
        <w:rPr>
          <w:lang w:val="en-US"/>
        </w:rPr>
        <w:t>.</w:t>
      </w:r>
    </w:p>
    <w:p w14:paraId="32097018" w14:textId="77777777" w:rsidR="00AA40BF" w:rsidRDefault="00435CA6" w:rsidP="00AA40BF">
      <w:pPr>
        <w:keepNext/>
        <w:jc w:val="center"/>
      </w:pPr>
      <w:r w:rsidRPr="00DE1F8D">
        <w:rPr>
          <w:noProof/>
          <w:lang w:val="en-US"/>
        </w:rPr>
        <w:drawing>
          <wp:inline distT="0" distB="0" distL="0" distR="0" wp14:anchorId="6DF58093" wp14:editId="22CF136A">
            <wp:extent cx="2879968" cy="1619982"/>
            <wp:effectExtent l="0" t="0" r="3175" b="5715"/>
            <wp:docPr id="1584067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067854" name="Picture 1"/>
                    <pic:cNvPicPr/>
                  </pic:nvPicPr>
                  <pic:blipFill>
                    <a:blip r:embed="rId11"/>
                    <a:stretch>
                      <a:fillRect/>
                    </a:stretch>
                  </pic:blipFill>
                  <pic:spPr>
                    <a:xfrm>
                      <a:off x="0" y="0"/>
                      <a:ext cx="2879968" cy="1619982"/>
                    </a:xfrm>
                    <a:prstGeom prst="rect">
                      <a:avLst/>
                    </a:prstGeom>
                  </pic:spPr>
                </pic:pic>
              </a:graphicData>
            </a:graphic>
          </wp:inline>
        </w:drawing>
      </w:r>
    </w:p>
    <w:p w14:paraId="40D348B9" w14:textId="6DF3FDBC" w:rsidR="00AF3A0A" w:rsidRDefault="00AA40BF" w:rsidP="00AA40BF">
      <w:pPr>
        <w:pStyle w:val="Caption"/>
        <w:jc w:val="center"/>
      </w:pPr>
      <w:bookmarkStart w:id="4" w:name="_Ref193200252"/>
      <w:bookmarkStart w:id="5" w:name="_Ref193200255"/>
      <w:r>
        <w:t xml:space="preserve">Step </w:t>
      </w:r>
      <w:fldSimple w:instr=" SEQ Step \* ARABIC ">
        <w:r w:rsidR="00E8320B">
          <w:rPr>
            <w:noProof/>
          </w:rPr>
          <w:t>1</w:t>
        </w:r>
      </w:fldSimple>
      <w:bookmarkEnd w:id="4"/>
      <w:r>
        <w:t>; UE is configured with one or more inter-CU LTM candidates</w:t>
      </w:r>
      <w:bookmarkEnd w:id="5"/>
    </w:p>
    <w:p w14:paraId="23A8AD63" w14:textId="289D8E8B" w:rsidR="00AA40BF" w:rsidRDefault="009D05B7" w:rsidP="00AA40BF">
      <w:pPr>
        <w:rPr>
          <w:lang w:eastAsia="en-GB"/>
        </w:rPr>
      </w:pPr>
      <w:r>
        <w:rPr>
          <w:lang w:eastAsia="en-GB"/>
        </w:rPr>
        <w:t>After some time</w:t>
      </w:r>
      <w:r w:rsidR="00914319">
        <w:rPr>
          <w:lang w:eastAsia="en-GB"/>
        </w:rPr>
        <w:t>,</w:t>
      </w:r>
      <w:r>
        <w:rPr>
          <w:lang w:eastAsia="en-GB"/>
        </w:rPr>
        <w:t xml:space="preserve"> based on measurements, gNB1 decides to perform an LTM Cell Switch procedure to gNB2</w:t>
      </w:r>
      <w:r w:rsidR="00B306BC">
        <w:rPr>
          <w:lang w:eastAsia="en-GB"/>
        </w:rPr>
        <w:t xml:space="preserve"> which will eventually require </w:t>
      </w:r>
      <w:r w:rsidR="000147F3">
        <w:rPr>
          <w:lang w:eastAsia="en-GB"/>
        </w:rPr>
        <w:t>a vertical key derivation</w:t>
      </w:r>
      <w:r w:rsidR="00D25DF6">
        <w:rPr>
          <w:lang w:eastAsia="en-GB"/>
        </w:rPr>
        <w:t xml:space="preserve"> since it is inter-CU</w:t>
      </w:r>
      <w:r w:rsidR="000147F3">
        <w:rPr>
          <w:lang w:eastAsia="en-GB"/>
        </w:rPr>
        <w:t>.</w:t>
      </w:r>
      <w:r w:rsidR="00E323FF">
        <w:rPr>
          <w:lang w:eastAsia="en-GB"/>
        </w:rPr>
        <w:t xml:space="preserve"> </w:t>
      </w:r>
      <w:r w:rsidR="007D49E0">
        <w:rPr>
          <w:lang w:eastAsia="en-GB"/>
        </w:rPr>
        <w:t>However, s</w:t>
      </w:r>
      <w:r w:rsidR="009A76B3">
        <w:rPr>
          <w:lang w:eastAsia="en-GB"/>
        </w:rPr>
        <w:t xml:space="preserve">ince no new key </w:t>
      </w:r>
      <w:r w:rsidR="003023EF">
        <w:rPr>
          <w:lang w:eastAsia="en-GB"/>
        </w:rPr>
        <w:t xml:space="preserve">material from the AMF exist the </w:t>
      </w:r>
      <w:r w:rsidR="00D25DF6">
        <w:rPr>
          <w:lang w:eastAsia="en-GB"/>
        </w:rPr>
        <w:t xml:space="preserve">new </w:t>
      </w:r>
      <w:r w:rsidR="003023EF">
        <w:rPr>
          <w:lang w:eastAsia="en-GB"/>
        </w:rPr>
        <w:t xml:space="preserve">key </w:t>
      </w:r>
      <w:proofErr w:type="gramStart"/>
      <w:r w:rsidR="003023EF">
        <w:rPr>
          <w:lang w:eastAsia="en-GB"/>
        </w:rPr>
        <w:t>has to</w:t>
      </w:r>
      <w:proofErr w:type="gramEnd"/>
      <w:r w:rsidR="003023EF">
        <w:rPr>
          <w:lang w:eastAsia="en-GB"/>
        </w:rPr>
        <w:t xml:space="preserve"> be based on horizontal key derivation</w:t>
      </w:r>
      <w:r w:rsidR="007D49E0">
        <w:rPr>
          <w:lang w:eastAsia="en-GB"/>
        </w:rPr>
        <w:t xml:space="preserve"> (see </w:t>
      </w:r>
      <w:r w:rsidR="007D49E0">
        <w:rPr>
          <w:lang w:eastAsia="en-GB"/>
        </w:rPr>
        <w:fldChar w:fldCharType="begin"/>
      </w:r>
      <w:r w:rsidR="007D49E0">
        <w:rPr>
          <w:lang w:eastAsia="en-GB"/>
        </w:rPr>
        <w:instrText xml:space="preserve"> REF _Ref193201131 \h </w:instrText>
      </w:r>
      <w:r w:rsidR="007D49E0">
        <w:rPr>
          <w:lang w:eastAsia="en-GB"/>
        </w:rPr>
      </w:r>
      <w:r w:rsidR="007D49E0">
        <w:rPr>
          <w:lang w:eastAsia="en-GB"/>
        </w:rPr>
        <w:fldChar w:fldCharType="separate"/>
      </w:r>
      <w:r w:rsidR="007D49E0">
        <w:t xml:space="preserve">Step </w:t>
      </w:r>
      <w:r w:rsidR="007D49E0">
        <w:rPr>
          <w:noProof/>
        </w:rPr>
        <w:t>2</w:t>
      </w:r>
      <w:r w:rsidR="007D49E0">
        <w:rPr>
          <w:lang w:eastAsia="en-GB"/>
        </w:rPr>
        <w:fldChar w:fldCharType="end"/>
      </w:r>
      <w:r w:rsidR="007D49E0">
        <w:rPr>
          <w:lang w:eastAsia="en-GB"/>
        </w:rPr>
        <w:t>)</w:t>
      </w:r>
      <w:r w:rsidR="00C8158D">
        <w:rPr>
          <w:lang w:eastAsia="en-GB"/>
        </w:rPr>
        <w:t xml:space="preserve"> which only uses </w:t>
      </w:r>
      <w:r w:rsidR="007B763C">
        <w:rPr>
          <w:lang w:eastAsia="en-GB"/>
        </w:rPr>
        <w:t>local</w:t>
      </w:r>
      <w:r w:rsidR="00C8158D">
        <w:rPr>
          <w:lang w:eastAsia="en-GB"/>
        </w:rPr>
        <w:t xml:space="preserve"> input (PCI and DL Freq).</w:t>
      </w:r>
    </w:p>
    <w:p w14:paraId="1657C4AF" w14:textId="69EC3E93" w:rsidR="000147F3" w:rsidRDefault="000147F3" w:rsidP="000147F3">
      <w:pPr>
        <w:pStyle w:val="Observation"/>
        <w:rPr>
          <w:lang w:eastAsia="en-GB"/>
        </w:rPr>
      </w:pPr>
      <w:bookmarkStart w:id="6" w:name="_Toc194043927"/>
      <w:r>
        <w:rPr>
          <w:lang w:eastAsia="en-GB"/>
        </w:rPr>
        <w:lastRenderedPageBreak/>
        <w:t xml:space="preserve">At the time of </w:t>
      </w:r>
      <w:r w:rsidR="00B3422E">
        <w:rPr>
          <w:lang w:eastAsia="en-GB"/>
        </w:rPr>
        <w:t xml:space="preserve">cell switch, just like in legacy L3 HO, it is not possible to perform a vertical key derivation since </w:t>
      </w:r>
      <w:r w:rsidR="00F87140">
        <w:rPr>
          <w:lang w:eastAsia="en-GB"/>
        </w:rPr>
        <w:t xml:space="preserve">the key must be retrieved </w:t>
      </w:r>
      <w:r w:rsidR="003F6C2E">
        <w:rPr>
          <w:lang w:eastAsia="en-GB"/>
        </w:rPr>
        <w:t>from</w:t>
      </w:r>
      <w:r w:rsidR="00F87140">
        <w:rPr>
          <w:lang w:eastAsia="en-GB"/>
        </w:rPr>
        <w:t xml:space="preserve"> AMF.</w:t>
      </w:r>
      <w:r w:rsidR="003F6C2E">
        <w:rPr>
          <w:lang w:eastAsia="en-GB"/>
        </w:rPr>
        <w:t xml:space="preserve"> </w:t>
      </w:r>
      <w:r w:rsidR="00F149E9">
        <w:rPr>
          <w:lang w:eastAsia="en-GB"/>
        </w:rPr>
        <w:t>Instead,</w:t>
      </w:r>
      <w:r w:rsidR="003F6C2E">
        <w:rPr>
          <w:lang w:eastAsia="en-GB"/>
        </w:rPr>
        <w:t xml:space="preserve"> a horizontal key derivation needs to take place.</w:t>
      </w:r>
      <w:bookmarkEnd w:id="6"/>
    </w:p>
    <w:p w14:paraId="7BE8A5EB" w14:textId="77777777" w:rsidR="00BA3123" w:rsidRDefault="00F87140" w:rsidP="00BA3123">
      <w:pPr>
        <w:keepNext/>
        <w:jc w:val="center"/>
      </w:pPr>
      <w:r w:rsidRPr="00862A69">
        <w:rPr>
          <w:noProof/>
          <w:lang w:val="en-US"/>
        </w:rPr>
        <w:drawing>
          <wp:inline distT="0" distB="0" distL="0" distR="0" wp14:anchorId="29BB01AE" wp14:editId="063C396B">
            <wp:extent cx="2879966" cy="1619981"/>
            <wp:effectExtent l="0" t="0" r="3175" b="5715"/>
            <wp:docPr id="5524762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476246" name="Picture 1"/>
                    <pic:cNvPicPr/>
                  </pic:nvPicPr>
                  <pic:blipFill>
                    <a:blip r:embed="rId12"/>
                    <a:stretch>
                      <a:fillRect/>
                    </a:stretch>
                  </pic:blipFill>
                  <pic:spPr>
                    <a:xfrm>
                      <a:off x="0" y="0"/>
                      <a:ext cx="2879966" cy="1619981"/>
                    </a:xfrm>
                    <a:prstGeom prst="rect">
                      <a:avLst/>
                    </a:prstGeom>
                  </pic:spPr>
                </pic:pic>
              </a:graphicData>
            </a:graphic>
          </wp:inline>
        </w:drawing>
      </w:r>
    </w:p>
    <w:p w14:paraId="756D943D" w14:textId="4C747F6A" w:rsidR="00F87140" w:rsidRDefault="00BA3123" w:rsidP="00BA3123">
      <w:pPr>
        <w:pStyle w:val="Caption"/>
        <w:jc w:val="center"/>
      </w:pPr>
      <w:bookmarkStart w:id="7" w:name="_Ref193201131"/>
      <w:r>
        <w:t xml:space="preserve">Step </w:t>
      </w:r>
      <w:fldSimple w:instr=" SEQ Step \* ARABIC ">
        <w:r w:rsidR="00E8320B">
          <w:rPr>
            <w:noProof/>
          </w:rPr>
          <w:t>2</w:t>
        </w:r>
      </w:fldSimple>
      <w:bookmarkEnd w:id="7"/>
      <w:r>
        <w:t>; UE performs horizontal key derivation to target cell.</w:t>
      </w:r>
    </w:p>
    <w:p w14:paraId="7DF0B6AA" w14:textId="7BFCCCFA" w:rsidR="00BA3123" w:rsidRDefault="00BA3123" w:rsidP="00BA3123">
      <w:pPr>
        <w:rPr>
          <w:lang w:eastAsia="en-GB"/>
        </w:rPr>
      </w:pPr>
      <w:r>
        <w:rPr>
          <w:lang w:eastAsia="en-GB"/>
        </w:rPr>
        <w:t xml:space="preserve">Since </w:t>
      </w:r>
      <w:r w:rsidR="0071355B">
        <w:rPr>
          <w:lang w:eastAsia="en-GB"/>
        </w:rPr>
        <w:t>the new</w:t>
      </w:r>
      <w:r w:rsidR="002859EC">
        <w:rPr>
          <w:lang w:eastAsia="en-GB"/>
        </w:rPr>
        <w:t xml:space="preserve"> </w:t>
      </w:r>
      <w:proofErr w:type="spellStart"/>
      <w:r w:rsidR="002859EC">
        <w:rPr>
          <w:lang w:eastAsia="en-GB"/>
        </w:rPr>
        <w:t>K</w:t>
      </w:r>
      <w:r w:rsidR="008E70D1">
        <w:rPr>
          <w:vertAlign w:val="subscript"/>
          <w:lang w:eastAsia="en-GB"/>
        </w:rPr>
        <w:t>gNB</w:t>
      </w:r>
      <w:proofErr w:type="spellEnd"/>
      <w:r w:rsidR="002859EC">
        <w:rPr>
          <w:lang w:eastAsia="en-GB"/>
        </w:rPr>
        <w:t xml:space="preserve"> is based only on</w:t>
      </w:r>
      <w:r w:rsidR="003749D7">
        <w:rPr>
          <w:lang w:eastAsia="en-GB"/>
        </w:rPr>
        <w:t xml:space="preserve"> local input</w:t>
      </w:r>
      <w:r w:rsidR="000822E6">
        <w:rPr>
          <w:lang w:eastAsia="en-GB"/>
        </w:rPr>
        <w:t>,</w:t>
      </w:r>
      <w:r w:rsidR="00F149E9">
        <w:rPr>
          <w:lang w:eastAsia="en-GB"/>
        </w:rPr>
        <w:t xml:space="preserve"> </w:t>
      </w:r>
      <w:r w:rsidR="003749D7">
        <w:rPr>
          <w:lang w:eastAsia="en-GB"/>
        </w:rPr>
        <w:t xml:space="preserve">the UE will be in gNB2 with a </w:t>
      </w:r>
      <w:r w:rsidR="000822E6">
        <w:rPr>
          <w:lang w:eastAsia="en-GB"/>
        </w:rPr>
        <w:t>horizontal key derivation-based</w:t>
      </w:r>
      <w:r w:rsidR="003749D7">
        <w:rPr>
          <w:lang w:eastAsia="en-GB"/>
        </w:rPr>
        <w:t xml:space="preserve"> security</w:t>
      </w:r>
      <w:r w:rsidR="007D49E0">
        <w:rPr>
          <w:lang w:eastAsia="en-GB"/>
        </w:rPr>
        <w:t>, and hence, just like in L3 HO it needs to perform vertical key derivation</w:t>
      </w:r>
      <w:r w:rsidR="008E232E">
        <w:rPr>
          <w:lang w:eastAsia="en-GB"/>
        </w:rPr>
        <w:t xml:space="preserve"> </w:t>
      </w:r>
      <w:r w:rsidR="003B3543">
        <w:rPr>
          <w:lang w:eastAsia="en-GB"/>
        </w:rPr>
        <w:t>to maintain key separation between gNBs</w:t>
      </w:r>
      <w:r w:rsidR="007D49E0">
        <w:rPr>
          <w:lang w:eastAsia="en-GB"/>
        </w:rPr>
        <w:t xml:space="preserve">. </w:t>
      </w:r>
      <w:r w:rsidR="00F149BD">
        <w:rPr>
          <w:lang w:eastAsia="en-GB"/>
        </w:rPr>
        <w:t>To obtain a new NCC (to give to the UE to perform a vertical key derivation), t</w:t>
      </w:r>
      <w:r w:rsidR="007D49E0">
        <w:rPr>
          <w:lang w:eastAsia="en-GB"/>
        </w:rPr>
        <w:t xml:space="preserve">he gNB2 performs the path switch procedure towards the AMF, see </w:t>
      </w:r>
      <w:r w:rsidR="008E70D1">
        <w:rPr>
          <w:lang w:eastAsia="en-GB"/>
        </w:rPr>
        <w:fldChar w:fldCharType="begin"/>
      </w:r>
      <w:r w:rsidR="008E70D1">
        <w:rPr>
          <w:lang w:eastAsia="en-GB"/>
        </w:rPr>
        <w:instrText xml:space="preserve"> REF _Ref193201716 \h </w:instrText>
      </w:r>
      <w:r w:rsidR="008E70D1">
        <w:rPr>
          <w:lang w:eastAsia="en-GB"/>
        </w:rPr>
      </w:r>
      <w:r w:rsidR="008E70D1">
        <w:rPr>
          <w:lang w:eastAsia="en-GB"/>
        </w:rPr>
        <w:fldChar w:fldCharType="separate"/>
      </w:r>
      <w:r w:rsidR="008E70D1">
        <w:t xml:space="preserve">Step </w:t>
      </w:r>
      <w:r w:rsidR="008E70D1">
        <w:rPr>
          <w:noProof/>
        </w:rPr>
        <w:t>3</w:t>
      </w:r>
      <w:r w:rsidR="008E70D1">
        <w:rPr>
          <w:lang w:eastAsia="en-GB"/>
        </w:rPr>
        <w:fldChar w:fldCharType="end"/>
      </w:r>
      <w:r w:rsidR="008E70D1">
        <w:rPr>
          <w:lang w:eastAsia="en-GB"/>
        </w:rPr>
        <w:t>.</w:t>
      </w:r>
    </w:p>
    <w:p w14:paraId="04E1AE9B" w14:textId="77777777" w:rsidR="008E70D1" w:rsidRDefault="003F6C2E" w:rsidP="008E70D1">
      <w:pPr>
        <w:keepNext/>
        <w:jc w:val="center"/>
      </w:pPr>
      <w:r w:rsidRPr="00862A69">
        <w:rPr>
          <w:noProof/>
          <w:lang w:val="en-US"/>
        </w:rPr>
        <w:drawing>
          <wp:inline distT="0" distB="0" distL="0" distR="0" wp14:anchorId="2F616B98" wp14:editId="22636557">
            <wp:extent cx="2879966" cy="1619980"/>
            <wp:effectExtent l="0" t="0" r="3175" b="5715"/>
            <wp:docPr id="1685973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973315" name="Picture 1"/>
                    <pic:cNvPicPr/>
                  </pic:nvPicPr>
                  <pic:blipFill>
                    <a:blip r:embed="rId13"/>
                    <a:stretch>
                      <a:fillRect/>
                    </a:stretch>
                  </pic:blipFill>
                  <pic:spPr>
                    <a:xfrm>
                      <a:off x="0" y="0"/>
                      <a:ext cx="2879966" cy="1619980"/>
                    </a:xfrm>
                    <a:prstGeom prst="rect">
                      <a:avLst/>
                    </a:prstGeom>
                  </pic:spPr>
                </pic:pic>
              </a:graphicData>
            </a:graphic>
          </wp:inline>
        </w:drawing>
      </w:r>
    </w:p>
    <w:p w14:paraId="6C3B5895" w14:textId="4CD941FD" w:rsidR="003F6C2E" w:rsidRDefault="008E70D1" w:rsidP="008E70D1">
      <w:pPr>
        <w:pStyle w:val="Caption"/>
        <w:jc w:val="center"/>
      </w:pPr>
      <w:bookmarkStart w:id="8" w:name="_Ref193201716"/>
      <w:r>
        <w:t xml:space="preserve">Step </w:t>
      </w:r>
      <w:fldSimple w:instr=" SEQ Step \* ARABIC ">
        <w:r w:rsidR="00E8320B">
          <w:rPr>
            <w:noProof/>
          </w:rPr>
          <w:t>3</w:t>
        </w:r>
      </w:fldSimple>
      <w:bookmarkEnd w:id="8"/>
      <w:r>
        <w:t>; Key material fetched through th</w:t>
      </w:r>
      <w:r w:rsidR="008C4318">
        <w:t>e</w:t>
      </w:r>
      <w:r>
        <w:t xml:space="preserve"> path switch procedure</w:t>
      </w:r>
    </w:p>
    <w:p w14:paraId="00C0F082" w14:textId="68FCACDD" w:rsidR="008E70D1" w:rsidRDefault="00780479" w:rsidP="008E70D1">
      <w:pPr>
        <w:rPr>
          <w:lang w:eastAsia="en-GB"/>
        </w:rPr>
      </w:pPr>
      <w:r>
        <w:rPr>
          <w:lang w:eastAsia="en-GB"/>
        </w:rPr>
        <w:t xml:space="preserve">From the AMF, the gNB2 will receive new key </w:t>
      </w:r>
      <w:r w:rsidR="001A0B66">
        <w:rPr>
          <w:lang w:eastAsia="en-GB"/>
        </w:rPr>
        <w:t>material</w:t>
      </w:r>
      <w:r>
        <w:rPr>
          <w:lang w:eastAsia="en-GB"/>
        </w:rPr>
        <w:t xml:space="preserve"> together with the NCC</w:t>
      </w:r>
      <w:r w:rsidR="0031381F">
        <w:rPr>
          <w:lang w:eastAsia="en-GB"/>
        </w:rPr>
        <w:t xml:space="preserve"> value which will tell the UE which NH value to use for the key generation</w:t>
      </w:r>
      <w:r w:rsidR="00860BF6">
        <w:rPr>
          <w:lang w:eastAsia="en-GB"/>
        </w:rPr>
        <w:t xml:space="preserve"> as visualized in </w:t>
      </w:r>
      <w:r w:rsidR="00860BF6">
        <w:rPr>
          <w:lang w:eastAsia="en-GB"/>
        </w:rPr>
        <w:fldChar w:fldCharType="begin"/>
      </w:r>
      <w:r w:rsidR="00860BF6">
        <w:rPr>
          <w:lang w:eastAsia="en-GB"/>
        </w:rPr>
        <w:instrText xml:space="preserve"> REF _Ref193201956 \h </w:instrText>
      </w:r>
      <w:r w:rsidR="00860BF6">
        <w:rPr>
          <w:lang w:eastAsia="en-GB"/>
        </w:rPr>
      </w:r>
      <w:r w:rsidR="00860BF6">
        <w:rPr>
          <w:lang w:eastAsia="en-GB"/>
        </w:rPr>
        <w:fldChar w:fldCharType="separate"/>
      </w:r>
      <w:r w:rsidR="00860BF6">
        <w:t xml:space="preserve">Step </w:t>
      </w:r>
      <w:r w:rsidR="00860BF6">
        <w:rPr>
          <w:noProof/>
        </w:rPr>
        <w:t>4</w:t>
      </w:r>
      <w:r w:rsidR="00860BF6">
        <w:rPr>
          <w:lang w:eastAsia="en-GB"/>
        </w:rPr>
        <w:fldChar w:fldCharType="end"/>
      </w:r>
      <w:r w:rsidR="0031381F">
        <w:rPr>
          <w:lang w:eastAsia="en-GB"/>
        </w:rPr>
        <w:t>.</w:t>
      </w:r>
      <w:r w:rsidR="00AF2A1F">
        <w:rPr>
          <w:lang w:eastAsia="en-GB"/>
        </w:rPr>
        <w:t xml:space="preserve"> Since the NCC is just a counter, for most cases it will be an increase</w:t>
      </w:r>
      <w:r w:rsidR="00FC3E52">
        <w:rPr>
          <w:lang w:eastAsia="en-GB"/>
        </w:rPr>
        <w:t xml:space="preserve"> of ‘1’</w:t>
      </w:r>
      <w:r w:rsidR="00AF2A1F">
        <w:rPr>
          <w:lang w:eastAsia="en-GB"/>
        </w:rPr>
        <w:t xml:space="preserve"> </w:t>
      </w:r>
      <w:r w:rsidR="00FC3E52">
        <w:rPr>
          <w:lang w:eastAsia="en-GB"/>
        </w:rPr>
        <w:t>compared to</w:t>
      </w:r>
      <w:r w:rsidR="00AF2A1F">
        <w:rPr>
          <w:lang w:eastAsia="en-GB"/>
        </w:rPr>
        <w:t xml:space="preserve"> the last NCC.</w:t>
      </w:r>
    </w:p>
    <w:p w14:paraId="743F78B8" w14:textId="77777777" w:rsidR="00E8320B" w:rsidRDefault="00E8320B" w:rsidP="00E8320B">
      <w:pPr>
        <w:keepNext/>
        <w:jc w:val="center"/>
      </w:pPr>
      <w:r w:rsidRPr="00430043">
        <w:rPr>
          <w:noProof/>
          <w:lang w:val="en-US"/>
        </w:rPr>
        <w:drawing>
          <wp:inline distT="0" distB="0" distL="0" distR="0" wp14:anchorId="79202701" wp14:editId="618544FA">
            <wp:extent cx="2879967" cy="1619981"/>
            <wp:effectExtent l="0" t="0" r="3175" b="5715"/>
            <wp:docPr id="656017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017134" name="Picture 1"/>
                    <pic:cNvPicPr/>
                  </pic:nvPicPr>
                  <pic:blipFill>
                    <a:blip r:embed="rId14"/>
                    <a:stretch>
                      <a:fillRect/>
                    </a:stretch>
                  </pic:blipFill>
                  <pic:spPr>
                    <a:xfrm>
                      <a:off x="0" y="0"/>
                      <a:ext cx="2879967" cy="1619981"/>
                    </a:xfrm>
                    <a:prstGeom prst="rect">
                      <a:avLst/>
                    </a:prstGeom>
                  </pic:spPr>
                </pic:pic>
              </a:graphicData>
            </a:graphic>
          </wp:inline>
        </w:drawing>
      </w:r>
    </w:p>
    <w:p w14:paraId="1685BBE5" w14:textId="35C0E31C" w:rsidR="00E8320B" w:rsidRPr="008E70D1" w:rsidRDefault="00E8320B" w:rsidP="00E8320B">
      <w:pPr>
        <w:pStyle w:val="Caption"/>
        <w:jc w:val="center"/>
      </w:pPr>
      <w:bookmarkStart w:id="9" w:name="_Ref193201956"/>
      <w:r>
        <w:t xml:space="preserve">Step </w:t>
      </w:r>
      <w:fldSimple w:instr=" SEQ Step \* ARABIC ">
        <w:r>
          <w:rPr>
            <w:noProof/>
          </w:rPr>
          <w:t>4</w:t>
        </w:r>
      </w:fldSimple>
      <w:bookmarkEnd w:id="9"/>
      <w:r>
        <w:t>; New key material available at gNB2</w:t>
      </w:r>
    </w:p>
    <w:p w14:paraId="001476C7" w14:textId="572197E5" w:rsidR="00930BDF" w:rsidRDefault="00D47B71" w:rsidP="0025004D">
      <w:pPr>
        <w:pStyle w:val="BodyText"/>
        <w:rPr>
          <w:lang w:val="en-US"/>
        </w:rPr>
      </w:pPr>
      <w:r>
        <w:rPr>
          <w:lang w:val="en-US"/>
        </w:rPr>
        <w:t>Up until this point</w:t>
      </w:r>
      <w:r w:rsidR="00FC5F83">
        <w:rPr>
          <w:lang w:val="en-US"/>
        </w:rPr>
        <w:t xml:space="preserve"> in the cell switch</w:t>
      </w:r>
      <w:r w:rsidR="00FC7C70">
        <w:rPr>
          <w:lang w:val="en-US"/>
        </w:rPr>
        <w:t>,</w:t>
      </w:r>
      <w:r>
        <w:rPr>
          <w:lang w:val="en-US"/>
        </w:rPr>
        <w:t xml:space="preserve"> we think there are no controversies</w:t>
      </w:r>
      <w:r w:rsidR="00FC7C70">
        <w:rPr>
          <w:lang w:val="en-US"/>
        </w:rPr>
        <w:t xml:space="preserve"> and legacy procedures has been followed</w:t>
      </w:r>
      <w:r>
        <w:rPr>
          <w:lang w:val="en-US"/>
        </w:rPr>
        <w:t xml:space="preserve">. Discussions in SA3 have earlier </w:t>
      </w:r>
      <w:r w:rsidR="00741585">
        <w:rPr>
          <w:lang w:val="en-US"/>
        </w:rPr>
        <w:t xml:space="preserve">resulted in some solutions which prefetches security parameters to perform a vertical key change in the actual cell switch. However, these solutions </w:t>
      </w:r>
      <w:r w:rsidR="00FA1431">
        <w:rPr>
          <w:lang w:val="en-US"/>
        </w:rPr>
        <w:t xml:space="preserve">are not necessary and </w:t>
      </w:r>
      <w:r w:rsidR="00741585">
        <w:rPr>
          <w:lang w:val="en-US"/>
        </w:rPr>
        <w:t xml:space="preserve">would change security architecture in a way that </w:t>
      </w:r>
      <w:r w:rsidR="00C05DB0">
        <w:rPr>
          <w:lang w:val="en-US"/>
        </w:rPr>
        <w:t>is not possible to adapt to during the limited time left in release 19.</w:t>
      </w:r>
      <w:r w:rsidR="00FA1431">
        <w:rPr>
          <w:lang w:val="en-US"/>
        </w:rPr>
        <w:t xml:space="preserve"> </w:t>
      </w:r>
    </w:p>
    <w:p w14:paraId="05218534" w14:textId="725277FF" w:rsidR="00C05DB0" w:rsidRDefault="00C05DB0" w:rsidP="00C05DB0">
      <w:pPr>
        <w:pStyle w:val="Observation"/>
        <w:rPr>
          <w:lang w:val="en-US"/>
        </w:rPr>
      </w:pPr>
      <w:bookmarkStart w:id="10" w:name="_Toc194043928"/>
      <w:r>
        <w:rPr>
          <w:lang w:val="en-US"/>
        </w:rPr>
        <w:lastRenderedPageBreak/>
        <w:t>The Path Switch Procedure between the gNB and the AMF is the only existing method to fetch fresh security parameters.</w:t>
      </w:r>
      <w:bookmarkEnd w:id="10"/>
    </w:p>
    <w:p w14:paraId="2EE4C48D" w14:textId="70C68F51" w:rsidR="00FC5F83" w:rsidRDefault="00FC5F83" w:rsidP="0025004D">
      <w:pPr>
        <w:pStyle w:val="BodyText"/>
        <w:rPr>
          <w:lang w:val="en-US"/>
        </w:rPr>
      </w:pPr>
      <w:r>
        <w:rPr>
          <w:lang w:val="en-US"/>
        </w:rPr>
        <w:t xml:space="preserve">Another observation we can make is that, since the </w:t>
      </w:r>
      <w:r w:rsidR="00151425">
        <w:rPr>
          <w:lang w:val="en-US"/>
        </w:rPr>
        <w:t xml:space="preserve">key derivation at </w:t>
      </w:r>
      <w:r w:rsidR="00E90B62">
        <w:rPr>
          <w:lang w:val="en-US"/>
        </w:rPr>
        <w:t xml:space="preserve">the </w:t>
      </w:r>
      <w:r w:rsidR="00151425">
        <w:rPr>
          <w:lang w:val="en-US"/>
        </w:rPr>
        <w:t xml:space="preserve">cell switch is horizontal, </w:t>
      </w:r>
      <w:r w:rsidR="00A455F5">
        <w:rPr>
          <w:lang w:val="en-US"/>
        </w:rPr>
        <w:t xml:space="preserve">from the UE perspective </w:t>
      </w:r>
      <w:r w:rsidR="00151425">
        <w:rPr>
          <w:lang w:val="en-US"/>
        </w:rPr>
        <w:t>the actual cell switch is CU-</w:t>
      </w:r>
      <w:r w:rsidR="00197F2A">
        <w:rPr>
          <w:lang w:val="en-US"/>
        </w:rPr>
        <w:t>agnostic,</w:t>
      </w:r>
      <w:r w:rsidR="00651BF3">
        <w:rPr>
          <w:lang w:val="en-US"/>
        </w:rPr>
        <w:t xml:space="preserve"> and the cell switch command can be used “as is” with no adaptations</w:t>
      </w:r>
      <w:r w:rsidR="009D52D6">
        <w:rPr>
          <w:lang w:val="en-US"/>
        </w:rPr>
        <w:t xml:space="preserve"> if the security parameters are not to be updated.</w:t>
      </w:r>
    </w:p>
    <w:p w14:paraId="1567E3D1" w14:textId="1F8C1C97" w:rsidR="00A52020" w:rsidRDefault="00AA6A95" w:rsidP="009D52D6">
      <w:pPr>
        <w:pStyle w:val="BodyText"/>
        <w:rPr>
          <w:lang w:val="en-US"/>
        </w:rPr>
      </w:pPr>
      <w:r>
        <w:rPr>
          <w:lang w:val="en-US"/>
        </w:rPr>
        <w:t>Based on the reasoning above,</w:t>
      </w:r>
      <w:r w:rsidR="00EC1345">
        <w:rPr>
          <w:lang w:val="en-US"/>
        </w:rPr>
        <w:t xml:space="preserve"> </w:t>
      </w:r>
      <w:r w:rsidR="00A74D8A">
        <w:rPr>
          <w:lang w:val="en-US"/>
        </w:rPr>
        <w:t xml:space="preserve">after the LTM Cell Switch, </w:t>
      </w:r>
      <w:r w:rsidR="002C578A">
        <w:rPr>
          <w:lang w:val="en-US"/>
        </w:rPr>
        <w:t xml:space="preserve">the vertical key derivation </w:t>
      </w:r>
      <w:r w:rsidR="00756172">
        <w:rPr>
          <w:lang w:val="en-US"/>
        </w:rPr>
        <w:t>can</w:t>
      </w:r>
      <w:r w:rsidR="002C578A">
        <w:rPr>
          <w:lang w:val="en-US"/>
        </w:rPr>
        <w:t xml:space="preserve"> take place</w:t>
      </w:r>
      <w:r w:rsidR="00B003C4">
        <w:rPr>
          <w:lang w:val="en-US"/>
        </w:rPr>
        <w:t>.</w:t>
      </w:r>
      <w:r w:rsidR="00756172">
        <w:rPr>
          <w:lang w:val="en-US"/>
        </w:rPr>
        <w:t xml:space="preserve"> While there is no explicit enforcing of this according to 3GPP 33.501</w:t>
      </w:r>
      <w:r w:rsidR="00A52020">
        <w:rPr>
          <w:lang w:val="en-US"/>
        </w:rPr>
        <w:t>, it is up to the network to handle this:</w:t>
      </w:r>
    </w:p>
    <w:tbl>
      <w:tblPr>
        <w:tblStyle w:val="TableGrid"/>
        <w:tblW w:w="0" w:type="auto"/>
        <w:tblLook w:val="04A0" w:firstRow="1" w:lastRow="0" w:firstColumn="1" w:lastColumn="0" w:noHBand="0" w:noVBand="1"/>
      </w:tblPr>
      <w:tblGrid>
        <w:gridCol w:w="9629"/>
      </w:tblGrid>
      <w:tr w:rsidR="00A52020" w14:paraId="2D563DA4" w14:textId="77777777" w:rsidTr="00A52020">
        <w:tc>
          <w:tcPr>
            <w:tcW w:w="9629" w:type="dxa"/>
          </w:tcPr>
          <w:p w14:paraId="3F71E07D" w14:textId="77777777" w:rsidR="00A52020" w:rsidRDefault="00A52020" w:rsidP="009D52D6">
            <w:pPr>
              <w:pStyle w:val="BodyText"/>
              <w:rPr>
                <w:rFonts w:eastAsia="SimSun"/>
                <w:szCs w:val="20"/>
                <w:lang w:val="en-US"/>
              </w:rPr>
            </w:pPr>
            <w:r>
              <w:rPr>
                <w:rFonts w:eastAsia="SimSun"/>
                <w:szCs w:val="20"/>
                <w:lang w:val="en-US"/>
              </w:rPr>
              <w:t xml:space="preserve">3GPP TS 33.501, </w:t>
            </w:r>
            <w:r w:rsidR="00BF5729">
              <w:rPr>
                <w:rFonts w:eastAsia="SimSun"/>
                <w:szCs w:val="20"/>
                <w:lang w:val="en-US"/>
              </w:rPr>
              <w:t>6.9.2.3.2:</w:t>
            </w:r>
          </w:p>
          <w:p w14:paraId="7E5C131D" w14:textId="467A2064" w:rsidR="00BF5729" w:rsidRDefault="00BF5729" w:rsidP="009D52D6">
            <w:pPr>
              <w:pStyle w:val="BodyText"/>
              <w:rPr>
                <w:lang w:val="en-US"/>
              </w:rPr>
            </w:pPr>
            <w:r w:rsidRPr="00BF5729">
              <w:rPr>
                <w:rFonts w:ascii="Times New Roman" w:eastAsia="Times New Roman" w:hAnsi="Times New Roman"/>
                <w:sz w:val="20"/>
                <w:szCs w:val="20"/>
                <w:lang w:val="en-GB" w:eastAsia="en-GB"/>
              </w:rPr>
              <w:t xml:space="preserve">Because the NGAP PATH SWITCH REQUEST message is transmitted after the radio link handover, it can only be used to provide keying material for the next handover procedure. Thus, for </w:t>
            </w:r>
            <w:proofErr w:type="spellStart"/>
            <w:r w:rsidRPr="00BF5729">
              <w:rPr>
                <w:rFonts w:ascii="Times New Roman" w:eastAsia="Times New Roman" w:hAnsi="Times New Roman"/>
                <w:sz w:val="20"/>
                <w:szCs w:val="20"/>
                <w:lang w:val="en-GB" w:eastAsia="en-GB"/>
              </w:rPr>
              <w:t>Xn</w:t>
            </w:r>
            <w:proofErr w:type="spellEnd"/>
            <w:r w:rsidRPr="00BF5729">
              <w:rPr>
                <w:rFonts w:ascii="Times New Roman" w:eastAsia="Times New Roman" w:hAnsi="Times New Roman"/>
                <w:sz w:val="20"/>
                <w:szCs w:val="20"/>
                <w:lang w:val="en-GB" w:eastAsia="en-GB"/>
              </w:rPr>
              <w:t>-handovers key separation happens only after two hops because the source gNB/ng-</w:t>
            </w:r>
            <w:proofErr w:type="spellStart"/>
            <w:r w:rsidRPr="00BF5729">
              <w:rPr>
                <w:rFonts w:ascii="Times New Roman" w:eastAsia="Times New Roman" w:hAnsi="Times New Roman"/>
                <w:sz w:val="20"/>
                <w:szCs w:val="20"/>
                <w:lang w:val="en-GB" w:eastAsia="en-GB"/>
              </w:rPr>
              <w:t>eNB</w:t>
            </w:r>
            <w:proofErr w:type="spellEnd"/>
            <w:r w:rsidRPr="00BF5729">
              <w:rPr>
                <w:rFonts w:ascii="Times New Roman" w:eastAsia="Times New Roman" w:hAnsi="Times New Roman"/>
                <w:sz w:val="20"/>
                <w:szCs w:val="20"/>
                <w:lang w:val="en-GB" w:eastAsia="en-GB"/>
              </w:rPr>
              <w:t xml:space="preserve"> knows the target gNB/ng-</w:t>
            </w:r>
            <w:proofErr w:type="spellStart"/>
            <w:r w:rsidRPr="00BF5729">
              <w:rPr>
                <w:rFonts w:ascii="Times New Roman" w:eastAsia="Times New Roman" w:hAnsi="Times New Roman"/>
                <w:sz w:val="20"/>
                <w:szCs w:val="20"/>
                <w:lang w:val="en-GB" w:eastAsia="en-GB"/>
              </w:rPr>
              <w:t>eNB</w:t>
            </w:r>
            <w:proofErr w:type="spellEnd"/>
            <w:r w:rsidRPr="00BF5729">
              <w:rPr>
                <w:rFonts w:ascii="Times New Roman" w:eastAsia="Times New Roman" w:hAnsi="Times New Roman"/>
                <w:sz w:val="20"/>
                <w:szCs w:val="20"/>
                <w:lang w:val="en-GB" w:eastAsia="en-GB"/>
              </w:rPr>
              <w:t xml:space="preserve"> keys. The target gNB/ng-</w:t>
            </w:r>
            <w:proofErr w:type="spellStart"/>
            <w:r w:rsidRPr="00BF5729">
              <w:rPr>
                <w:rFonts w:ascii="Times New Roman" w:eastAsia="Times New Roman" w:hAnsi="Times New Roman"/>
                <w:sz w:val="20"/>
                <w:szCs w:val="20"/>
                <w:lang w:val="en-GB" w:eastAsia="en-GB"/>
              </w:rPr>
              <w:t>eNB</w:t>
            </w:r>
            <w:proofErr w:type="spellEnd"/>
            <w:r w:rsidRPr="00BF5729">
              <w:rPr>
                <w:rFonts w:ascii="Times New Roman" w:eastAsia="Times New Roman" w:hAnsi="Times New Roman"/>
                <w:sz w:val="20"/>
                <w:szCs w:val="20"/>
                <w:lang w:val="en-GB" w:eastAsia="en-GB"/>
              </w:rPr>
              <w:t xml:space="preserve"> </w:t>
            </w:r>
            <w:proofErr w:type="spellStart"/>
            <w:r w:rsidRPr="00BC504B">
              <w:rPr>
                <w:rFonts w:ascii="Times New Roman" w:eastAsia="Times New Roman" w:hAnsi="Times New Roman"/>
                <w:sz w:val="20"/>
                <w:highlight w:val="yellow"/>
                <w:lang w:eastAsia="en-GB"/>
              </w:rPr>
              <w:t>can</w:t>
            </w:r>
            <w:proofErr w:type="spellEnd"/>
            <w:r w:rsidRPr="00BC504B">
              <w:rPr>
                <w:rFonts w:ascii="Times New Roman" w:eastAsia="Times New Roman" w:hAnsi="Times New Roman"/>
                <w:sz w:val="20"/>
                <w:highlight w:val="yellow"/>
                <w:lang w:eastAsia="en-GB"/>
              </w:rPr>
              <w:t xml:space="preserve"> </w:t>
            </w:r>
            <w:proofErr w:type="spellStart"/>
            <w:r w:rsidRPr="00BC504B">
              <w:rPr>
                <w:rFonts w:ascii="Times New Roman" w:eastAsia="Times New Roman" w:hAnsi="Times New Roman"/>
                <w:sz w:val="20"/>
                <w:highlight w:val="yellow"/>
                <w:lang w:eastAsia="en-GB"/>
              </w:rPr>
              <w:t>immediately</w:t>
            </w:r>
            <w:proofErr w:type="spellEnd"/>
            <w:r w:rsidRPr="00BF5729">
              <w:rPr>
                <w:rFonts w:ascii="Times New Roman" w:eastAsia="Times New Roman" w:hAnsi="Times New Roman"/>
                <w:sz w:val="20"/>
                <w:szCs w:val="20"/>
                <w:lang w:val="en-GB" w:eastAsia="en-GB"/>
              </w:rPr>
              <w:t xml:space="preserve"> initiate an intra-gNB-CU/intra-ng-</w:t>
            </w:r>
            <w:proofErr w:type="spellStart"/>
            <w:r w:rsidRPr="00BF5729">
              <w:rPr>
                <w:rFonts w:ascii="Times New Roman" w:eastAsia="Times New Roman" w:hAnsi="Times New Roman"/>
                <w:sz w:val="20"/>
                <w:szCs w:val="20"/>
                <w:lang w:val="en-GB" w:eastAsia="en-GB"/>
              </w:rPr>
              <w:t>eNB</w:t>
            </w:r>
            <w:proofErr w:type="spellEnd"/>
            <w:r w:rsidRPr="00BF5729">
              <w:rPr>
                <w:rFonts w:ascii="Times New Roman" w:eastAsia="Times New Roman" w:hAnsi="Times New Roman"/>
                <w:sz w:val="20"/>
                <w:szCs w:val="20"/>
                <w:lang w:val="en-GB" w:eastAsia="en-GB"/>
              </w:rPr>
              <w:t xml:space="preserve"> handover to take the new NH into use once the new NH has arrived in the PATH SWITCH REQUEST ACKNOWLEDGE message.</w:t>
            </w:r>
          </w:p>
        </w:tc>
      </w:tr>
    </w:tbl>
    <w:p w14:paraId="130F0A12" w14:textId="77777777" w:rsidR="00A52020" w:rsidRDefault="00A52020" w:rsidP="009D52D6">
      <w:pPr>
        <w:pStyle w:val="BodyText"/>
        <w:rPr>
          <w:lang w:val="en-US"/>
        </w:rPr>
      </w:pPr>
    </w:p>
    <w:p w14:paraId="30859CA4" w14:textId="5F262611" w:rsidR="00B87FCA" w:rsidRDefault="00F77830" w:rsidP="009D52D6">
      <w:pPr>
        <w:pStyle w:val="BodyText"/>
        <w:rPr>
          <w:lang w:val="en-US"/>
        </w:rPr>
      </w:pPr>
      <w:r>
        <w:rPr>
          <w:lang w:val="en-US"/>
        </w:rPr>
        <w:t xml:space="preserve">Since SA3 has </w:t>
      </w:r>
      <w:r w:rsidR="00B87FCA">
        <w:rPr>
          <w:lang w:val="en-US"/>
        </w:rPr>
        <w:t xml:space="preserve">approved both MAC CE and RRC for this RAN2 is free to go ahead with any preference here. However, regardless of what RAN2 chooses, </w:t>
      </w:r>
      <w:r w:rsidR="00D6685D">
        <w:rPr>
          <w:lang w:val="en-US"/>
        </w:rPr>
        <w:t>a few things need</w:t>
      </w:r>
      <w:r w:rsidR="00B87FCA">
        <w:rPr>
          <w:lang w:val="en-US"/>
        </w:rPr>
        <w:t xml:space="preserve"> to be considered</w:t>
      </w:r>
      <w:r w:rsidR="000D1E29">
        <w:rPr>
          <w:lang w:val="en-US"/>
        </w:rPr>
        <w:t>.</w:t>
      </w:r>
    </w:p>
    <w:p w14:paraId="7ABD7486" w14:textId="3B3DC51D" w:rsidR="00FA0C54" w:rsidRDefault="00CE1008" w:rsidP="0025004D">
      <w:pPr>
        <w:pStyle w:val="BodyText"/>
        <w:rPr>
          <w:lang w:val="en-US"/>
        </w:rPr>
      </w:pPr>
      <w:r>
        <w:rPr>
          <w:lang w:val="en-US"/>
        </w:rPr>
        <w:t xml:space="preserve">In the example above, when the UE </w:t>
      </w:r>
      <w:r w:rsidR="00566CC4">
        <w:rPr>
          <w:lang w:val="en-US"/>
        </w:rPr>
        <w:t xml:space="preserve">has </w:t>
      </w:r>
      <w:r>
        <w:rPr>
          <w:lang w:val="en-US"/>
        </w:rPr>
        <w:t xml:space="preserve">arrived in gNB2, </w:t>
      </w:r>
      <w:r w:rsidR="00EC1345">
        <w:rPr>
          <w:lang w:val="en-US"/>
        </w:rPr>
        <w:t>one of</w:t>
      </w:r>
      <w:r w:rsidR="00AA6A95">
        <w:rPr>
          <w:lang w:val="en-US"/>
        </w:rPr>
        <w:t xml:space="preserve"> </w:t>
      </w:r>
      <w:r w:rsidR="00403FAE">
        <w:rPr>
          <w:lang w:val="en-US"/>
        </w:rPr>
        <w:t>three</w:t>
      </w:r>
      <w:r w:rsidR="009E0B50">
        <w:rPr>
          <w:lang w:val="en-US"/>
        </w:rPr>
        <w:t xml:space="preserve"> things </w:t>
      </w:r>
      <w:r w:rsidR="00FA0C54">
        <w:rPr>
          <w:lang w:val="en-US"/>
        </w:rPr>
        <w:t>could normally happen</w:t>
      </w:r>
      <w:r w:rsidR="00241B2C">
        <w:rPr>
          <w:lang w:val="en-US"/>
        </w:rPr>
        <w:t xml:space="preserve"> from a mobility perspective</w:t>
      </w:r>
      <w:r w:rsidR="00FA0C54">
        <w:rPr>
          <w:lang w:val="en-US"/>
        </w:rPr>
        <w:t>:</w:t>
      </w:r>
    </w:p>
    <w:p w14:paraId="28B1864C" w14:textId="560DED31" w:rsidR="00FA0C54" w:rsidRDefault="00545E0A" w:rsidP="00FA0C54">
      <w:pPr>
        <w:pStyle w:val="BodyText"/>
        <w:numPr>
          <w:ilvl w:val="0"/>
          <w:numId w:val="25"/>
        </w:numPr>
        <w:rPr>
          <w:lang w:val="en-US"/>
        </w:rPr>
      </w:pPr>
      <w:r>
        <w:rPr>
          <w:lang w:val="en-US"/>
        </w:rPr>
        <w:t xml:space="preserve">No new mobility </w:t>
      </w:r>
      <w:proofErr w:type="gramStart"/>
      <w:r>
        <w:rPr>
          <w:lang w:val="en-US"/>
        </w:rPr>
        <w:t>procedure;</w:t>
      </w:r>
      <w:proofErr w:type="gramEnd"/>
      <w:r>
        <w:rPr>
          <w:lang w:val="en-US"/>
        </w:rPr>
        <w:t xml:space="preserve"> </w:t>
      </w:r>
      <w:r w:rsidR="00241B2C">
        <w:rPr>
          <w:lang w:val="en-US"/>
        </w:rPr>
        <w:t>The UE remains in the cell</w:t>
      </w:r>
      <w:r w:rsidR="00403FAE">
        <w:rPr>
          <w:lang w:val="en-US"/>
        </w:rPr>
        <w:t>.</w:t>
      </w:r>
    </w:p>
    <w:p w14:paraId="40BB105C" w14:textId="558C2B67" w:rsidR="00241B2C" w:rsidRDefault="00241B2C" w:rsidP="00FA0C54">
      <w:pPr>
        <w:pStyle w:val="BodyText"/>
        <w:numPr>
          <w:ilvl w:val="0"/>
          <w:numId w:val="25"/>
        </w:numPr>
        <w:rPr>
          <w:lang w:val="en-US"/>
        </w:rPr>
      </w:pPr>
      <w:r>
        <w:rPr>
          <w:lang w:val="en-US"/>
        </w:rPr>
        <w:t xml:space="preserve">The </w:t>
      </w:r>
      <w:r w:rsidR="00C631C0">
        <w:rPr>
          <w:lang w:val="en-US"/>
        </w:rPr>
        <w:t xml:space="preserve">UE </w:t>
      </w:r>
      <w:r w:rsidR="007C5F04">
        <w:rPr>
          <w:lang w:val="en-US"/>
        </w:rPr>
        <w:t>is subject to</w:t>
      </w:r>
      <w:r w:rsidR="00C631C0">
        <w:rPr>
          <w:lang w:val="en-US"/>
        </w:rPr>
        <w:t xml:space="preserve"> a</w:t>
      </w:r>
      <w:r w:rsidR="00403FAE">
        <w:rPr>
          <w:lang w:val="en-US"/>
        </w:rPr>
        <w:t>n</w:t>
      </w:r>
      <w:r w:rsidR="00C631C0">
        <w:rPr>
          <w:lang w:val="en-US"/>
        </w:rPr>
        <w:t xml:space="preserve"> </w:t>
      </w:r>
      <w:r w:rsidR="00403FAE">
        <w:rPr>
          <w:lang w:val="en-US"/>
        </w:rPr>
        <w:t xml:space="preserve">intra-CU </w:t>
      </w:r>
      <w:r w:rsidR="00C631C0">
        <w:rPr>
          <w:lang w:val="en-US"/>
        </w:rPr>
        <w:t>mobility procedure</w:t>
      </w:r>
      <w:r w:rsidR="005F7874">
        <w:rPr>
          <w:lang w:val="en-US"/>
        </w:rPr>
        <w:t>.</w:t>
      </w:r>
    </w:p>
    <w:p w14:paraId="1B8CEFB2" w14:textId="0EA68BD3" w:rsidR="00403FAE" w:rsidRDefault="00403FAE" w:rsidP="00FA0C54">
      <w:pPr>
        <w:pStyle w:val="BodyText"/>
        <w:numPr>
          <w:ilvl w:val="0"/>
          <w:numId w:val="25"/>
        </w:numPr>
        <w:rPr>
          <w:lang w:val="en-US"/>
        </w:rPr>
      </w:pPr>
      <w:r>
        <w:rPr>
          <w:lang w:val="en-US"/>
        </w:rPr>
        <w:t xml:space="preserve">The UE </w:t>
      </w:r>
      <w:r w:rsidR="007C5F04">
        <w:rPr>
          <w:lang w:val="en-US"/>
        </w:rPr>
        <w:t>is subject to</w:t>
      </w:r>
      <w:r>
        <w:rPr>
          <w:lang w:val="en-US"/>
        </w:rPr>
        <w:t xml:space="preserve"> an inter-CU mobility procedure.</w:t>
      </w:r>
    </w:p>
    <w:p w14:paraId="3592F0E9" w14:textId="4B0B8966" w:rsidR="00CD707E" w:rsidRDefault="00C43B21" w:rsidP="00641844">
      <w:pPr>
        <w:pStyle w:val="BodyText"/>
        <w:rPr>
          <w:lang w:val="en-US"/>
        </w:rPr>
      </w:pPr>
      <w:r>
        <w:rPr>
          <w:lang w:val="en-US"/>
        </w:rPr>
        <w:t xml:space="preserve">For the case 1 above, </w:t>
      </w:r>
      <w:r w:rsidR="00C369AB">
        <w:rPr>
          <w:lang w:val="en-US"/>
        </w:rPr>
        <w:t xml:space="preserve">the new security parameters </w:t>
      </w:r>
      <w:r w:rsidR="0064268D">
        <w:rPr>
          <w:lang w:val="en-US"/>
        </w:rPr>
        <w:t>need</w:t>
      </w:r>
      <w:r w:rsidR="00177ABD">
        <w:rPr>
          <w:lang w:val="en-US"/>
        </w:rPr>
        <w:t xml:space="preserve"> </w:t>
      </w:r>
      <w:r w:rsidR="0064268D">
        <w:rPr>
          <w:lang w:val="en-US"/>
        </w:rPr>
        <w:t>to be applied</w:t>
      </w:r>
      <w:r w:rsidR="008B6528">
        <w:rPr>
          <w:lang w:val="en-US"/>
        </w:rPr>
        <w:t xml:space="preserve"> in the </w:t>
      </w:r>
      <w:r w:rsidR="00177ABD">
        <w:rPr>
          <w:lang w:val="en-US"/>
        </w:rPr>
        <w:t xml:space="preserve">current </w:t>
      </w:r>
      <w:r w:rsidR="008B6528">
        <w:rPr>
          <w:lang w:val="en-US"/>
        </w:rPr>
        <w:t>cell</w:t>
      </w:r>
      <w:r w:rsidR="00C369AB">
        <w:rPr>
          <w:lang w:val="en-US"/>
        </w:rPr>
        <w:t xml:space="preserve">. For case 2 there could be room for </w:t>
      </w:r>
      <w:r w:rsidR="0040794D">
        <w:rPr>
          <w:lang w:val="en-US"/>
        </w:rPr>
        <w:t xml:space="preserve">allowing </w:t>
      </w:r>
      <w:r w:rsidR="008B6528">
        <w:rPr>
          <w:lang w:val="en-US"/>
        </w:rPr>
        <w:t>a</w:t>
      </w:r>
      <w:r w:rsidR="00566CC4">
        <w:rPr>
          <w:lang w:val="en-US"/>
        </w:rPr>
        <w:t>t</w:t>
      </w:r>
      <w:r w:rsidR="008B6528">
        <w:rPr>
          <w:lang w:val="en-US"/>
        </w:rPr>
        <w:t xml:space="preserve"> </w:t>
      </w:r>
      <w:r w:rsidR="0040794D">
        <w:rPr>
          <w:lang w:val="en-US"/>
        </w:rPr>
        <w:t xml:space="preserve">the </w:t>
      </w:r>
      <w:r w:rsidR="00AB0BA7">
        <w:rPr>
          <w:lang w:val="en-US"/>
        </w:rPr>
        <w:t>next</w:t>
      </w:r>
      <w:r w:rsidR="0040794D">
        <w:rPr>
          <w:lang w:val="en-US"/>
        </w:rPr>
        <w:t xml:space="preserve"> mobility procedure to apply the new </w:t>
      </w:r>
      <w:r w:rsidR="00B9766D">
        <w:rPr>
          <w:lang w:val="en-US"/>
        </w:rPr>
        <w:t>NH,</w:t>
      </w:r>
      <w:r w:rsidR="00E10545">
        <w:rPr>
          <w:lang w:val="en-US"/>
        </w:rPr>
        <w:t xml:space="preserve"> </w:t>
      </w:r>
      <w:r w:rsidR="00B9766D">
        <w:rPr>
          <w:lang w:val="en-US"/>
        </w:rPr>
        <w:t xml:space="preserve">NCC parameters, e.g. if the UE </w:t>
      </w:r>
      <w:r w:rsidR="004B57A5">
        <w:rPr>
          <w:lang w:val="en-US"/>
        </w:rPr>
        <w:t xml:space="preserve">is subject to a subsequent </w:t>
      </w:r>
      <w:r w:rsidR="00725061">
        <w:rPr>
          <w:lang w:val="en-US"/>
        </w:rPr>
        <w:t xml:space="preserve">intra-CU </w:t>
      </w:r>
      <w:r w:rsidR="004B57A5">
        <w:rPr>
          <w:lang w:val="en-US"/>
        </w:rPr>
        <w:t>LTM cell switch it might be possible to</w:t>
      </w:r>
      <w:r w:rsidR="00725061">
        <w:rPr>
          <w:lang w:val="en-US"/>
        </w:rPr>
        <w:t xml:space="preserve"> </w:t>
      </w:r>
      <w:r w:rsidR="00C51D17">
        <w:rPr>
          <w:lang w:val="en-US"/>
        </w:rPr>
        <w:t xml:space="preserve">include </w:t>
      </w:r>
      <w:r w:rsidR="00725061">
        <w:rPr>
          <w:lang w:val="en-US"/>
        </w:rPr>
        <w:t xml:space="preserve">the </w:t>
      </w:r>
      <w:r w:rsidR="00403FAE">
        <w:rPr>
          <w:lang w:val="en-US"/>
        </w:rPr>
        <w:t>security parameters</w:t>
      </w:r>
      <w:r w:rsidR="00AB0BA7">
        <w:rPr>
          <w:lang w:val="en-US"/>
        </w:rPr>
        <w:t xml:space="preserve"> in an LTM Cell Swi</w:t>
      </w:r>
      <w:r w:rsidR="00AD791C">
        <w:rPr>
          <w:lang w:val="en-US"/>
        </w:rPr>
        <w:t>t</w:t>
      </w:r>
      <w:r w:rsidR="00AB0BA7">
        <w:rPr>
          <w:lang w:val="en-US"/>
        </w:rPr>
        <w:t>ch Command</w:t>
      </w:r>
      <w:r w:rsidR="00AD791C">
        <w:rPr>
          <w:lang w:val="en-US"/>
        </w:rPr>
        <w:t>.</w:t>
      </w:r>
      <w:r w:rsidR="00CC5180">
        <w:rPr>
          <w:lang w:val="en-US"/>
        </w:rPr>
        <w:t xml:space="preserve"> This could be considered as a rare </w:t>
      </w:r>
      <w:r w:rsidR="00EC1345">
        <w:rPr>
          <w:lang w:val="en-US"/>
        </w:rPr>
        <w:t>case,</w:t>
      </w:r>
      <w:r w:rsidR="00CC5180">
        <w:rPr>
          <w:lang w:val="en-US"/>
        </w:rPr>
        <w:t xml:space="preserve"> but it might be </w:t>
      </w:r>
      <w:r w:rsidR="00EC1345">
        <w:rPr>
          <w:lang w:val="en-US"/>
        </w:rPr>
        <w:t>possible</w:t>
      </w:r>
      <w:r w:rsidR="00CC5180">
        <w:rPr>
          <w:lang w:val="en-US"/>
        </w:rPr>
        <w:t xml:space="preserve"> that the network wants to perform this from</w:t>
      </w:r>
      <w:r w:rsidR="00CD707E">
        <w:rPr>
          <w:lang w:val="en-US"/>
        </w:rPr>
        <w:t xml:space="preserve"> e.g.</w:t>
      </w:r>
      <w:r w:rsidR="00CC5180">
        <w:rPr>
          <w:lang w:val="en-US"/>
        </w:rPr>
        <w:t xml:space="preserve"> </w:t>
      </w:r>
      <w:r w:rsidR="00CD707E">
        <w:rPr>
          <w:lang w:val="en-US"/>
        </w:rPr>
        <w:t xml:space="preserve">a </w:t>
      </w:r>
      <w:r w:rsidR="00CC5180">
        <w:rPr>
          <w:lang w:val="en-US"/>
        </w:rPr>
        <w:t>load sharing perspective</w:t>
      </w:r>
      <w:r w:rsidR="00CD707E">
        <w:rPr>
          <w:lang w:val="en-US"/>
        </w:rPr>
        <w:t>.</w:t>
      </w:r>
      <w:r w:rsidR="00923998">
        <w:rPr>
          <w:lang w:val="en-US"/>
        </w:rPr>
        <w:t xml:space="preserve"> For case 3, </w:t>
      </w:r>
      <w:r w:rsidR="00871469">
        <w:rPr>
          <w:lang w:val="en-US"/>
        </w:rPr>
        <w:t xml:space="preserve">in theory it would be possible to continue executing </w:t>
      </w:r>
      <w:r w:rsidR="00221B4C">
        <w:rPr>
          <w:lang w:val="en-US"/>
        </w:rPr>
        <w:t xml:space="preserve">horizontal handovers and request a new </w:t>
      </w:r>
      <w:proofErr w:type="gramStart"/>
      <w:r w:rsidR="00221B4C">
        <w:rPr>
          <w:lang w:val="en-US"/>
        </w:rPr>
        <w:t>NH,NCC</w:t>
      </w:r>
      <w:proofErr w:type="gramEnd"/>
      <w:r w:rsidR="00221B4C">
        <w:rPr>
          <w:lang w:val="en-US"/>
        </w:rPr>
        <w:t xml:space="preserve"> </w:t>
      </w:r>
      <w:r w:rsidR="00FB0792">
        <w:rPr>
          <w:lang w:val="en-US"/>
        </w:rPr>
        <w:t>combination in each new source cell, but it seems not feasible from a practical perspective since a loop-around in the NCC values is at risk</w:t>
      </w:r>
      <w:r w:rsidR="006708B9">
        <w:rPr>
          <w:lang w:val="en-US"/>
        </w:rPr>
        <w:t>, and also security concerns would be hard to grasp.</w:t>
      </w:r>
    </w:p>
    <w:p w14:paraId="33F1D7B3" w14:textId="03AA1C4C" w:rsidR="00EC1345" w:rsidRDefault="006708B9" w:rsidP="00EC1345">
      <w:pPr>
        <w:pStyle w:val="Observation"/>
        <w:rPr>
          <w:lang w:val="en-US"/>
        </w:rPr>
      </w:pPr>
      <w:bookmarkStart w:id="11" w:name="_Ref193743078"/>
      <w:bookmarkStart w:id="12" w:name="_Toc194043929"/>
      <w:r>
        <w:rPr>
          <w:lang w:val="en-US"/>
        </w:rPr>
        <w:t>For case 1 and 3 above</w:t>
      </w:r>
      <w:r w:rsidR="007347F2">
        <w:rPr>
          <w:lang w:val="en-US"/>
        </w:rPr>
        <w:t xml:space="preserve">, it would be needed to </w:t>
      </w:r>
      <w:r w:rsidR="00D54441">
        <w:rPr>
          <w:lang w:val="en-US"/>
        </w:rPr>
        <w:t>apply the security parameters</w:t>
      </w:r>
      <w:r w:rsidR="007347F2">
        <w:rPr>
          <w:lang w:val="en-US"/>
        </w:rPr>
        <w:t xml:space="preserve"> </w:t>
      </w:r>
      <w:r w:rsidR="00612942">
        <w:rPr>
          <w:lang w:val="en-US"/>
        </w:rPr>
        <w:t>immediately in the new source cell.</w:t>
      </w:r>
      <w:bookmarkEnd w:id="11"/>
      <w:bookmarkEnd w:id="12"/>
    </w:p>
    <w:p w14:paraId="05D7C2C7" w14:textId="1C281DD2" w:rsidR="0096213A" w:rsidRDefault="0096213A" w:rsidP="00EC1345">
      <w:pPr>
        <w:pStyle w:val="Observation"/>
        <w:rPr>
          <w:lang w:val="en-US"/>
        </w:rPr>
      </w:pPr>
      <w:bookmarkStart w:id="13" w:name="_Toc194043930"/>
      <w:r>
        <w:rPr>
          <w:lang w:val="en-US"/>
        </w:rPr>
        <w:t xml:space="preserve">For case 2 above, it would be possible to apply the security parameters in </w:t>
      </w:r>
      <w:r w:rsidR="00C14D0C">
        <w:rPr>
          <w:lang w:val="en-US"/>
        </w:rPr>
        <w:t>an intra-CU mobility procedure.</w:t>
      </w:r>
      <w:bookmarkEnd w:id="13"/>
    </w:p>
    <w:p w14:paraId="5458426F" w14:textId="0C0C1950" w:rsidR="00C90E54" w:rsidRDefault="002F7F08" w:rsidP="00C90E54">
      <w:pPr>
        <w:pStyle w:val="Proposal"/>
        <w:rPr>
          <w:lang w:val="en-US"/>
        </w:rPr>
      </w:pPr>
      <w:bookmarkStart w:id="14" w:name="_Toc194043932"/>
      <w:r>
        <w:rPr>
          <w:lang w:val="en-US"/>
        </w:rPr>
        <w:t xml:space="preserve">As in legacy procedures, it </w:t>
      </w:r>
      <w:r w:rsidR="00484B65">
        <w:rPr>
          <w:lang w:val="en-US"/>
        </w:rPr>
        <w:t xml:space="preserve">is </w:t>
      </w:r>
      <w:r>
        <w:rPr>
          <w:lang w:val="en-US"/>
        </w:rPr>
        <w:t xml:space="preserve">still </w:t>
      </w:r>
      <w:r w:rsidR="00484B65">
        <w:rPr>
          <w:lang w:val="en-US"/>
        </w:rPr>
        <w:t>under n</w:t>
      </w:r>
      <w:r w:rsidR="00E04FB2">
        <w:rPr>
          <w:lang w:val="en-US"/>
        </w:rPr>
        <w:t xml:space="preserve">etwork implementation on </w:t>
      </w:r>
      <w:r w:rsidR="00DF5354">
        <w:rPr>
          <w:lang w:val="en-US"/>
        </w:rPr>
        <w:t xml:space="preserve">when </w:t>
      </w:r>
      <w:r w:rsidR="00E04FB2">
        <w:rPr>
          <w:lang w:val="en-US"/>
        </w:rPr>
        <w:t xml:space="preserve">the security parameters are </w:t>
      </w:r>
      <w:r w:rsidR="005E0D27">
        <w:rPr>
          <w:lang w:val="en-US"/>
        </w:rPr>
        <w:t xml:space="preserve">sent </w:t>
      </w:r>
      <w:r w:rsidR="00E04FB2">
        <w:rPr>
          <w:lang w:val="en-US"/>
        </w:rPr>
        <w:t>after an inter-CU LTM procedure</w:t>
      </w:r>
      <w:r w:rsidR="00C14D0C">
        <w:rPr>
          <w:lang w:val="en-US"/>
        </w:rPr>
        <w:t xml:space="preserve"> when new security parameters are available at the (new source) gNB</w:t>
      </w:r>
      <w:r w:rsidR="00E04FB2">
        <w:rPr>
          <w:lang w:val="en-US"/>
        </w:rPr>
        <w:t>.</w:t>
      </w:r>
      <w:bookmarkEnd w:id="14"/>
    </w:p>
    <w:p w14:paraId="57BA6FDB" w14:textId="5C6272F5" w:rsidR="00CA0B21" w:rsidRDefault="00287F90" w:rsidP="00CA0B21">
      <w:pPr>
        <w:rPr>
          <w:lang w:val="en-US" w:eastAsia="zh-CN"/>
        </w:rPr>
      </w:pPr>
      <w:r>
        <w:rPr>
          <w:lang w:val="en-US" w:eastAsia="zh-CN"/>
        </w:rPr>
        <w:t xml:space="preserve">Furthermore, based on </w:t>
      </w:r>
      <w:r w:rsidR="00354602">
        <w:rPr>
          <w:lang w:val="en-US" w:eastAsia="zh-CN"/>
        </w:rPr>
        <w:fldChar w:fldCharType="begin"/>
      </w:r>
      <w:r w:rsidR="00354602">
        <w:rPr>
          <w:lang w:val="en-US" w:eastAsia="zh-CN"/>
        </w:rPr>
        <w:instrText xml:space="preserve"> REF _Ref193743078 \r \h </w:instrText>
      </w:r>
      <w:r w:rsidR="00354602">
        <w:rPr>
          <w:lang w:val="en-US" w:eastAsia="zh-CN"/>
        </w:rPr>
      </w:r>
      <w:r w:rsidR="00354602">
        <w:rPr>
          <w:lang w:val="en-US" w:eastAsia="zh-CN"/>
        </w:rPr>
        <w:fldChar w:fldCharType="separate"/>
      </w:r>
      <w:r w:rsidR="00354602">
        <w:rPr>
          <w:lang w:val="en-US" w:eastAsia="zh-CN"/>
        </w:rPr>
        <w:t>Observation 4</w:t>
      </w:r>
      <w:r w:rsidR="00354602">
        <w:rPr>
          <w:lang w:val="en-US" w:eastAsia="zh-CN"/>
        </w:rPr>
        <w:fldChar w:fldCharType="end"/>
      </w:r>
      <w:r w:rsidR="00354602">
        <w:rPr>
          <w:lang w:val="en-US" w:eastAsia="zh-CN"/>
        </w:rPr>
        <w:t xml:space="preserve"> above</w:t>
      </w:r>
      <w:r w:rsidR="001B2D86">
        <w:rPr>
          <w:lang w:val="en-US" w:eastAsia="zh-CN"/>
        </w:rPr>
        <w:t xml:space="preserve">, the introduction of NCC in a MAC CE that allows a mobility procedure at the same time, seems beneficial. With such a MAC CE, it would be possible to </w:t>
      </w:r>
      <w:r w:rsidR="004108D2">
        <w:rPr>
          <w:lang w:val="en-US" w:eastAsia="zh-CN"/>
        </w:rPr>
        <w:t>instead of doing a horizontal key derivation first, followed by a vertical key derivation in the target cell</w:t>
      </w:r>
      <w:r w:rsidR="009C0979">
        <w:rPr>
          <w:lang w:val="en-US" w:eastAsia="zh-CN"/>
        </w:rPr>
        <w:t>, do the vertical key derivation in the same step as the mobility procedure (if</w:t>
      </w:r>
      <w:r w:rsidR="00EF13D5">
        <w:rPr>
          <w:lang w:val="en-US" w:eastAsia="zh-CN"/>
        </w:rPr>
        <w:t xml:space="preserve"> key material is present in the gNB).</w:t>
      </w:r>
    </w:p>
    <w:p w14:paraId="1C6E88DE" w14:textId="044C7B85" w:rsidR="00EF13D5" w:rsidRDefault="00EF13D5" w:rsidP="00CA0B21">
      <w:pPr>
        <w:rPr>
          <w:lang w:val="en-US" w:eastAsia="zh-CN"/>
        </w:rPr>
      </w:pPr>
      <w:r>
        <w:rPr>
          <w:lang w:val="en-US" w:eastAsia="zh-CN"/>
        </w:rPr>
        <w:t xml:space="preserve">However, the case where a vertical key derivation needs to be done in the target </w:t>
      </w:r>
      <w:proofErr w:type="gramStart"/>
      <w:r>
        <w:rPr>
          <w:lang w:val="en-US" w:eastAsia="zh-CN"/>
        </w:rPr>
        <w:t>cell</w:t>
      </w:r>
      <w:proofErr w:type="gramEnd"/>
      <w:r>
        <w:rPr>
          <w:lang w:val="en-US" w:eastAsia="zh-CN"/>
        </w:rPr>
        <w:t xml:space="preserve"> and the UE should remain in the same cell</w:t>
      </w:r>
      <w:r w:rsidR="00202CCD">
        <w:rPr>
          <w:lang w:val="en-US" w:eastAsia="zh-CN"/>
        </w:rPr>
        <w:t xml:space="preserve"> needs to be supported as well. This could be referred to as an intra-cell LTM cell switch procedure and could be used to trigger only the update of NCC value for vertical key derivation</w:t>
      </w:r>
      <w:r w:rsidR="00640EB5">
        <w:rPr>
          <w:lang w:val="en-US" w:eastAsia="zh-CN"/>
        </w:rPr>
        <w:t xml:space="preserve"> with the same MAC CE as for inter-cell LTM procedure</w:t>
      </w:r>
      <w:r w:rsidR="00202CCD">
        <w:rPr>
          <w:lang w:val="en-US" w:eastAsia="zh-CN"/>
        </w:rPr>
        <w:t>.</w:t>
      </w:r>
    </w:p>
    <w:p w14:paraId="399699B0" w14:textId="4542DEB8" w:rsidR="00060B35" w:rsidRDefault="00F61DC9" w:rsidP="00C04AE2">
      <w:pPr>
        <w:pStyle w:val="Observation"/>
        <w:rPr>
          <w:lang w:val="en-US" w:eastAsia="zh-CN"/>
        </w:rPr>
      </w:pPr>
      <w:bookmarkStart w:id="15" w:name="_Toc194043931"/>
      <w:r>
        <w:rPr>
          <w:lang w:val="en-US" w:eastAsia="zh-CN"/>
        </w:rPr>
        <w:lastRenderedPageBreak/>
        <w:t xml:space="preserve">Allowing </w:t>
      </w:r>
      <w:r w:rsidR="00294189">
        <w:rPr>
          <w:lang w:val="en-US" w:eastAsia="zh-CN"/>
        </w:rPr>
        <w:t>LTM intra-cell</w:t>
      </w:r>
      <w:r w:rsidR="001F5388">
        <w:rPr>
          <w:lang w:val="en-US" w:eastAsia="zh-CN"/>
        </w:rPr>
        <w:t xml:space="preserve"> switch can avoid </w:t>
      </w:r>
      <w:r w:rsidR="003B3699">
        <w:rPr>
          <w:lang w:val="en-US" w:eastAsia="zh-CN"/>
        </w:rPr>
        <w:t xml:space="preserve">multiple MAC CEs to be defined or having to use </w:t>
      </w:r>
      <w:r w:rsidR="00FF6D49">
        <w:rPr>
          <w:lang w:val="en-US" w:eastAsia="zh-CN"/>
        </w:rPr>
        <w:t>RRC to trigger the update of security parameters.</w:t>
      </w:r>
      <w:bookmarkEnd w:id="15"/>
    </w:p>
    <w:p w14:paraId="5A832A94" w14:textId="55D4B5BE" w:rsidR="00AB7E5C" w:rsidRDefault="00AB7E5C" w:rsidP="00AB7E5C">
      <w:pPr>
        <w:rPr>
          <w:lang w:val="en-US" w:eastAsia="zh-CN"/>
        </w:rPr>
      </w:pPr>
      <w:r>
        <w:rPr>
          <w:lang w:val="en-US" w:eastAsia="zh-CN"/>
        </w:rPr>
        <w:t xml:space="preserve">The introduction of such a MAC CE needs to cater for the case where only </w:t>
      </w:r>
      <w:r w:rsidR="00321716">
        <w:rPr>
          <w:lang w:val="en-US" w:eastAsia="zh-CN"/>
        </w:rPr>
        <w:t xml:space="preserve">security parameters needs to be updated, but also the case where a cell switch </w:t>
      </w:r>
      <w:r w:rsidR="00AC4300">
        <w:rPr>
          <w:lang w:val="en-US" w:eastAsia="zh-CN"/>
        </w:rPr>
        <w:t xml:space="preserve">takes place </w:t>
      </w:r>
      <w:r w:rsidR="00321716">
        <w:rPr>
          <w:lang w:val="en-US" w:eastAsia="zh-CN"/>
        </w:rPr>
        <w:t xml:space="preserve">at the same time as vertical key derivation. </w:t>
      </w:r>
      <w:r w:rsidR="00AC4300">
        <w:rPr>
          <w:lang w:val="en-US" w:eastAsia="zh-CN"/>
        </w:rPr>
        <w:t xml:space="preserve">For this </w:t>
      </w:r>
      <w:r w:rsidR="00D92F03">
        <w:rPr>
          <w:lang w:val="en-US" w:eastAsia="zh-CN"/>
        </w:rPr>
        <w:t>reason,</w:t>
      </w:r>
      <w:r w:rsidR="00AC4300">
        <w:rPr>
          <w:lang w:val="en-US" w:eastAsia="zh-CN"/>
        </w:rPr>
        <w:t xml:space="preserve"> we think the MAC CE needs to contain the same information </w:t>
      </w:r>
      <w:r w:rsidR="00F4758B">
        <w:rPr>
          <w:lang w:val="en-US" w:eastAsia="zh-CN"/>
        </w:rPr>
        <w:t xml:space="preserve">as the Rel-18 MAC CE, but with the addition of an NCC value. Also, to allow for the use of this new MAC CE also for </w:t>
      </w:r>
      <w:r w:rsidR="00B65473">
        <w:rPr>
          <w:lang w:val="en-US" w:eastAsia="zh-CN"/>
        </w:rPr>
        <w:t>Rel-19 UEs which should do intra-CU cell switch,</w:t>
      </w:r>
      <w:r w:rsidR="006D14F0">
        <w:rPr>
          <w:lang w:val="en-US" w:eastAsia="zh-CN"/>
        </w:rPr>
        <w:t xml:space="preserve"> </w:t>
      </w:r>
      <w:r w:rsidR="00B65473">
        <w:rPr>
          <w:lang w:val="en-US" w:eastAsia="zh-CN"/>
        </w:rPr>
        <w:t>the</w:t>
      </w:r>
      <w:r w:rsidR="006D14F0">
        <w:rPr>
          <w:lang w:val="en-US" w:eastAsia="zh-CN"/>
        </w:rPr>
        <w:t>re</w:t>
      </w:r>
      <w:r w:rsidR="00B65473">
        <w:rPr>
          <w:lang w:val="en-US" w:eastAsia="zh-CN"/>
        </w:rPr>
        <w:t xml:space="preserve"> should be an indication that </w:t>
      </w:r>
      <w:r w:rsidR="00202798">
        <w:rPr>
          <w:lang w:val="en-US" w:eastAsia="zh-CN"/>
        </w:rPr>
        <w:t xml:space="preserve">tells the UE if the NCC field </w:t>
      </w:r>
      <w:r w:rsidR="008426FD">
        <w:rPr>
          <w:lang w:val="en-US" w:eastAsia="zh-CN"/>
        </w:rPr>
        <w:t>should be applied</w:t>
      </w:r>
      <w:r w:rsidR="00202798">
        <w:rPr>
          <w:lang w:val="en-US" w:eastAsia="zh-CN"/>
        </w:rPr>
        <w:t xml:space="preserve"> or not, otherwise the UE doesn’t know when to use these bits</w:t>
      </w:r>
      <w:r w:rsidR="006D14F0">
        <w:rPr>
          <w:lang w:val="en-US" w:eastAsia="zh-CN"/>
        </w:rPr>
        <w:t>.</w:t>
      </w:r>
    </w:p>
    <w:p w14:paraId="05C07D4C" w14:textId="091D453E" w:rsidR="007678C0" w:rsidRPr="007678C0" w:rsidRDefault="00AD125F" w:rsidP="007678C0">
      <w:pPr>
        <w:pStyle w:val="Proposal"/>
        <w:rPr>
          <w:lang w:val="en-US" w:eastAsia="ja-JP"/>
        </w:rPr>
      </w:pPr>
      <w:bookmarkStart w:id="16" w:name="_Toc194043933"/>
      <w:r>
        <w:rPr>
          <w:lang w:val="en-US"/>
        </w:rPr>
        <w:t xml:space="preserve">The existing LTM cell switch MAC CE is </w:t>
      </w:r>
      <w:r w:rsidR="00620033">
        <w:rPr>
          <w:lang w:val="en-US"/>
        </w:rPr>
        <w:t>baseline</w:t>
      </w:r>
      <w:r w:rsidR="00384D69">
        <w:rPr>
          <w:lang w:val="en-US"/>
        </w:rPr>
        <w:t xml:space="preserve"> but </w:t>
      </w:r>
      <w:r>
        <w:rPr>
          <w:lang w:val="en-US"/>
        </w:rPr>
        <w:t>enhanced by including the NCC value and an indication on whether the UE should perform security key change or not</w:t>
      </w:r>
      <w:r w:rsidR="003A02F5">
        <w:rPr>
          <w:lang w:val="en-US"/>
        </w:rPr>
        <w:t xml:space="preserve"> (this indication override the Rel-19 security IDs)</w:t>
      </w:r>
      <w:r>
        <w:rPr>
          <w:lang w:val="en-US"/>
        </w:rPr>
        <w:t>.</w:t>
      </w:r>
      <w:bookmarkEnd w:id="16"/>
    </w:p>
    <w:p w14:paraId="6D8FF278" w14:textId="111B8081" w:rsidR="00526FD0" w:rsidRDefault="003A02F5" w:rsidP="00B72B2D">
      <w:pPr>
        <w:pStyle w:val="Heading2"/>
        <w:rPr>
          <w:lang w:val="en-US"/>
        </w:rPr>
      </w:pPr>
      <w:r>
        <w:rPr>
          <w:lang w:val="en-US"/>
        </w:rPr>
        <w:t>Terminology for LTM and CLTM</w:t>
      </w:r>
    </w:p>
    <w:p w14:paraId="117B9BAA" w14:textId="3E02D74B" w:rsidR="00B158D4" w:rsidRDefault="003A02F5" w:rsidP="00312FE5">
      <w:pPr>
        <w:rPr>
          <w:lang w:val="en-US"/>
        </w:rPr>
      </w:pPr>
      <w:r>
        <w:rPr>
          <w:lang w:val="en-US"/>
        </w:rPr>
        <w:t xml:space="preserve">According to the current running CR, there is still confusion on what terminology to use when describing things for LTM and CLTM. Since LTM and CLTM have a lot of similarities and share pretty much the same ASN.1 </w:t>
      </w:r>
      <w:r w:rsidR="00547AA5">
        <w:rPr>
          <w:lang w:val="en-US"/>
        </w:rPr>
        <w:t>signaling</w:t>
      </w:r>
      <w:r>
        <w:rPr>
          <w:lang w:val="en-US"/>
        </w:rPr>
        <w:t xml:space="preserve"> and </w:t>
      </w:r>
      <w:r w:rsidR="00547AA5">
        <w:rPr>
          <w:lang w:val="en-US"/>
        </w:rPr>
        <w:t>procedural</w:t>
      </w:r>
      <w:r>
        <w:rPr>
          <w:lang w:val="en-US"/>
        </w:rPr>
        <w:t xml:space="preserve"> text, the easiest way would be to use the term “LTM” </w:t>
      </w:r>
      <w:r w:rsidR="00B158D4">
        <w:rPr>
          <w:lang w:val="en-US"/>
        </w:rPr>
        <w:t>by default for anything which is common for LTM and CLTM.</w:t>
      </w:r>
      <w:r w:rsidR="0004351D">
        <w:rPr>
          <w:lang w:val="en-US"/>
        </w:rPr>
        <w:t xml:space="preserve"> </w:t>
      </w:r>
      <w:r w:rsidR="00B158D4">
        <w:rPr>
          <w:lang w:val="en-US"/>
        </w:rPr>
        <w:t xml:space="preserve">In this case, the term “CLTM” needs to be used only for something that applies specifically for CLTM and not to LTM, such as for example </w:t>
      </w:r>
      <w:r w:rsidR="00312FE5">
        <w:rPr>
          <w:lang w:val="en-US"/>
        </w:rPr>
        <w:t>the conditional execution conditions.</w:t>
      </w:r>
    </w:p>
    <w:p w14:paraId="62E45BB9" w14:textId="389DB85A" w:rsidR="00DC3CC9" w:rsidRDefault="00DC3CC9" w:rsidP="00DC3CC9">
      <w:pPr>
        <w:pStyle w:val="Proposal"/>
        <w:rPr>
          <w:lang w:val="en-US"/>
        </w:rPr>
      </w:pPr>
      <w:bookmarkStart w:id="17" w:name="_Toc194043934"/>
      <w:r>
        <w:rPr>
          <w:lang w:val="en-US"/>
        </w:rPr>
        <w:t>Use the term “LTM” by default for anything which is common for LTM and CLTM. Use the term “CLTM” for something which apply only to CLTM but not LTM.</w:t>
      </w:r>
      <w:bookmarkEnd w:id="17"/>
    </w:p>
    <w:p w14:paraId="5E06782A" w14:textId="752D137A" w:rsidR="00F24A16" w:rsidRDefault="00F24A16">
      <w:pPr>
        <w:overflowPunct/>
        <w:autoSpaceDE/>
        <w:autoSpaceDN/>
        <w:adjustRightInd/>
        <w:spacing w:after="0"/>
        <w:textAlignment w:val="auto"/>
        <w:rPr>
          <w:lang w:val="en-US"/>
        </w:rPr>
      </w:pPr>
      <w:r>
        <w:rPr>
          <w:lang w:val="en-US"/>
        </w:rPr>
        <w:br w:type="page"/>
      </w:r>
    </w:p>
    <w:p w14:paraId="23339723" w14:textId="070C906B" w:rsidR="00C01F33" w:rsidRPr="002B5619" w:rsidRDefault="00C01F33" w:rsidP="006357FE">
      <w:pPr>
        <w:pStyle w:val="Heading1"/>
        <w:rPr>
          <w:lang w:val="en-US"/>
        </w:rPr>
      </w:pPr>
      <w:r w:rsidRPr="002B5619">
        <w:rPr>
          <w:lang w:val="en-US"/>
        </w:rPr>
        <w:lastRenderedPageBreak/>
        <w:t>Conclusion</w:t>
      </w:r>
    </w:p>
    <w:p w14:paraId="3F9A708F" w14:textId="77777777" w:rsidR="00BB56DF" w:rsidRPr="002B5619" w:rsidRDefault="00BB56DF" w:rsidP="009B4A15">
      <w:pPr>
        <w:pStyle w:val="BodyText"/>
        <w:jc w:val="left"/>
        <w:rPr>
          <w:b/>
          <w:bCs/>
          <w:lang w:val="en-US"/>
        </w:rPr>
      </w:pPr>
      <w:bookmarkStart w:id="18" w:name="_Hlk76116627"/>
      <w:r w:rsidRPr="002B5619">
        <w:rPr>
          <w:lang w:val="en-US"/>
        </w:rPr>
        <w:t>In the previous sections we made the following observations:</w:t>
      </w:r>
      <w:r w:rsidRPr="002B5619">
        <w:rPr>
          <w:b/>
          <w:bCs/>
          <w:lang w:val="en-US"/>
        </w:rPr>
        <w:t xml:space="preserve"> </w:t>
      </w:r>
    </w:p>
    <w:p w14:paraId="0F8D61E6" w14:textId="77777777" w:rsidR="009F0C75"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B5619">
        <w:rPr>
          <w:b w:val="0"/>
          <w:bCs/>
          <w:lang w:val="en-US"/>
        </w:rPr>
        <w:fldChar w:fldCharType="begin"/>
      </w:r>
      <w:r w:rsidRPr="002B5619">
        <w:rPr>
          <w:bCs/>
          <w:lang w:val="en-US"/>
        </w:rPr>
        <w:instrText xml:space="preserve"> TOC \f O \n \h \z \t "Observation" \c </w:instrText>
      </w:r>
      <w:r w:rsidRPr="002B5619">
        <w:rPr>
          <w:b w:val="0"/>
          <w:bCs/>
          <w:lang w:val="en-US"/>
        </w:rPr>
        <w:fldChar w:fldCharType="separate"/>
      </w:r>
      <w:hyperlink w:anchor="_Toc194043926" w:history="1">
        <w:r w:rsidR="009F0C75" w:rsidRPr="001B55CF">
          <w:rPr>
            <w:rStyle w:val="Hyperlink"/>
            <w:noProof/>
            <w:lang w:val="en-US"/>
          </w:rPr>
          <w:t>Observation 1</w:t>
        </w:r>
        <w:r w:rsidR="009F0C75">
          <w:rPr>
            <w:rFonts w:asciiTheme="minorHAnsi" w:eastAsiaTheme="minorEastAsia" w:hAnsiTheme="minorHAnsi" w:cstheme="minorBidi"/>
            <w:b w:val="0"/>
            <w:noProof/>
            <w:kern w:val="2"/>
            <w:sz w:val="24"/>
            <w:szCs w:val="24"/>
            <w:lang w:val="en-SE" w:eastAsia="en-GB"/>
            <w14:ligatures w14:val="standardContextual"/>
          </w:rPr>
          <w:tab/>
        </w:r>
        <w:r w:rsidR="009F0C75" w:rsidRPr="001B55CF">
          <w:rPr>
            <w:rStyle w:val="Hyperlink"/>
            <w:noProof/>
            <w:lang w:val="en-US"/>
          </w:rPr>
          <w:t>SA3 allows for the NCC to be sent both as part of an RRC message as well as an unprotected MAC Control Element.</w:t>
        </w:r>
      </w:hyperlink>
    </w:p>
    <w:p w14:paraId="3DF1719F" w14:textId="77777777" w:rsidR="009F0C75" w:rsidRDefault="009F0C7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4043927" w:history="1">
        <w:r w:rsidRPr="001B55CF">
          <w:rPr>
            <w:rStyle w:val="Hyperlink"/>
            <w:noProof/>
            <w:lang w:eastAsia="en-GB"/>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1B55CF">
          <w:rPr>
            <w:rStyle w:val="Hyperlink"/>
            <w:noProof/>
            <w:lang w:eastAsia="en-GB"/>
          </w:rPr>
          <w:t>At the time of cell switch, just like in legacy L3 HO, it is not possible to perform a vertical key derivation since the key must be retrieved from AMF. Instead, a horizontal key derivation needs to take place.</w:t>
        </w:r>
      </w:hyperlink>
    </w:p>
    <w:p w14:paraId="72A0BC06" w14:textId="77777777" w:rsidR="009F0C75" w:rsidRDefault="009F0C7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4043928" w:history="1">
        <w:r w:rsidRPr="001B55CF">
          <w:rPr>
            <w:rStyle w:val="Hyperlink"/>
            <w:noProof/>
            <w:lang w:val="en-US"/>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1B55CF">
          <w:rPr>
            <w:rStyle w:val="Hyperlink"/>
            <w:noProof/>
            <w:lang w:val="en-US"/>
          </w:rPr>
          <w:t>The Path Switch Procedure between the gNB and the AMF is the only existing method to fetch fresh security parameters.</w:t>
        </w:r>
      </w:hyperlink>
    </w:p>
    <w:p w14:paraId="1B5A152A" w14:textId="77777777" w:rsidR="009F0C75" w:rsidRDefault="009F0C7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4043929" w:history="1">
        <w:r w:rsidRPr="001B55CF">
          <w:rPr>
            <w:rStyle w:val="Hyperlink"/>
            <w:noProof/>
            <w:lang w:val="en-US"/>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1B55CF">
          <w:rPr>
            <w:rStyle w:val="Hyperlink"/>
            <w:noProof/>
            <w:lang w:val="en-US"/>
          </w:rPr>
          <w:t>For case 1 and 3 above, it would be needed to apply the security parameters immediately in the new source cell.</w:t>
        </w:r>
      </w:hyperlink>
    </w:p>
    <w:p w14:paraId="69EA9DC8" w14:textId="77777777" w:rsidR="009F0C75" w:rsidRDefault="009F0C7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4043930" w:history="1">
        <w:r w:rsidRPr="001B55CF">
          <w:rPr>
            <w:rStyle w:val="Hyperlink"/>
            <w:noProof/>
            <w:lang w:val="en-US"/>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1B55CF">
          <w:rPr>
            <w:rStyle w:val="Hyperlink"/>
            <w:noProof/>
            <w:lang w:val="en-US"/>
          </w:rPr>
          <w:t>For case 2 above, it would be possible to apply the security parameters in an intra-CU mobility procedure.</w:t>
        </w:r>
      </w:hyperlink>
    </w:p>
    <w:p w14:paraId="68B40454" w14:textId="77777777" w:rsidR="009F0C75" w:rsidRDefault="009F0C7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4043931" w:history="1">
        <w:r w:rsidRPr="001B55CF">
          <w:rPr>
            <w:rStyle w:val="Hyperlink"/>
            <w:noProof/>
            <w:lang w:val="en-US"/>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1B55CF">
          <w:rPr>
            <w:rStyle w:val="Hyperlink"/>
            <w:noProof/>
            <w:lang w:val="en-US"/>
          </w:rPr>
          <w:t>Allowing LTM intra-cell switch can avoid multiple MAC CEs to be defined or having to use RRC to trigger the update of security parameters.</w:t>
        </w:r>
      </w:hyperlink>
    </w:p>
    <w:p w14:paraId="20BAF6CA" w14:textId="5D170253" w:rsidR="00BB56DF" w:rsidRPr="002B5619" w:rsidRDefault="00BB56DF" w:rsidP="009B4A15">
      <w:pPr>
        <w:pStyle w:val="BodyText"/>
        <w:jc w:val="left"/>
        <w:rPr>
          <w:lang w:val="en-US"/>
        </w:rPr>
      </w:pPr>
      <w:r w:rsidRPr="002B5619">
        <w:rPr>
          <w:b/>
          <w:bCs/>
          <w:lang w:val="en-US"/>
        </w:rPr>
        <w:fldChar w:fldCharType="end"/>
      </w:r>
    </w:p>
    <w:p w14:paraId="515345EE" w14:textId="236FBE33" w:rsidR="007C5A8A" w:rsidRPr="002B5619" w:rsidRDefault="008E065E" w:rsidP="00494D9B">
      <w:pPr>
        <w:pStyle w:val="BodyText"/>
        <w:rPr>
          <w:lang w:val="en-US"/>
        </w:rPr>
      </w:pPr>
      <w:r w:rsidRPr="002B5619">
        <w:rPr>
          <w:lang w:val="en-US"/>
        </w:rPr>
        <w:t xml:space="preserve">Based on the discussion in </w:t>
      </w:r>
      <w:r w:rsidR="007729A2" w:rsidRPr="002B5619">
        <w:rPr>
          <w:lang w:val="en-US"/>
        </w:rPr>
        <w:t xml:space="preserve">the previous </w:t>
      </w:r>
      <w:r w:rsidRPr="002B5619">
        <w:rPr>
          <w:lang w:val="en-US"/>
        </w:rPr>
        <w:t>section</w:t>
      </w:r>
      <w:r w:rsidR="007729A2" w:rsidRPr="002B5619">
        <w:rPr>
          <w:lang w:val="en-US"/>
        </w:rPr>
        <w:t>s</w:t>
      </w:r>
      <w:r w:rsidRPr="002B5619">
        <w:rPr>
          <w:lang w:val="en-US"/>
        </w:rPr>
        <w:t xml:space="preserve"> we propose the following:</w:t>
      </w:r>
    </w:p>
    <w:bookmarkStart w:id="19" w:name="_In-sequence_SDU_delivery"/>
    <w:bookmarkEnd w:id="18"/>
    <w:bookmarkEnd w:id="19"/>
    <w:p w14:paraId="2CB48EA4" w14:textId="77777777" w:rsidR="009F0C75"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B5619">
        <w:rPr>
          <w:bCs/>
          <w:sz w:val="20"/>
          <w:lang w:val="en-US"/>
        </w:rPr>
        <w:fldChar w:fldCharType="begin"/>
      </w:r>
      <w:r w:rsidRPr="002B5619">
        <w:rPr>
          <w:bCs/>
          <w:lang w:val="en-US"/>
        </w:rPr>
        <w:instrText xml:space="preserve"> TOC \n \h \z \t "Proposal" \c </w:instrText>
      </w:r>
      <w:r w:rsidRPr="002B5619">
        <w:rPr>
          <w:bCs/>
          <w:sz w:val="20"/>
          <w:lang w:val="en-US"/>
        </w:rPr>
        <w:fldChar w:fldCharType="separate"/>
      </w:r>
      <w:hyperlink w:anchor="_Toc194043932" w:history="1">
        <w:r w:rsidR="009F0C75" w:rsidRPr="00A23424">
          <w:rPr>
            <w:rStyle w:val="Hyperlink"/>
            <w:noProof/>
            <w:lang w:val="en-US"/>
          </w:rPr>
          <w:t>Proposal 1</w:t>
        </w:r>
        <w:r w:rsidR="009F0C75">
          <w:rPr>
            <w:rFonts w:asciiTheme="minorHAnsi" w:eastAsiaTheme="minorEastAsia" w:hAnsiTheme="minorHAnsi" w:cstheme="minorBidi"/>
            <w:b w:val="0"/>
            <w:noProof/>
            <w:kern w:val="2"/>
            <w:sz w:val="24"/>
            <w:szCs w:val="24"/>
            <w:lang w:val="en-SE" w:eastAsia="en-GB"/>
            <w14:ligatures w14:val="standardContextual"/>
          </w:rPr>
          <w:tab/>
        </w:r>
        <w:r w:rsidR="009F0C75" w:rsidRPr="00A23424">
          <w:rPr>
            <w:rStyle w:val="Hyperlink"/>
            <w:noProof/>
            <w:lang w:val="en-US"/>
          </w:rPr>
          <w:t>As in legacy procedures, it is still under network implementation on when the security parameters are sent after an inter-CU LTM procedure when new security parameters are available at the (new source) gNB.</w:t>
        </w:r>
      </w:hyperlink>
    </w:p>
    <w:p w14:paraId="25D0ED9D" w14:textId="77777777" w:rsidR="009F0C75" w:rsidRDefault="009F0C7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4043933" w:history="1">
        <w:r w:rsidRPr="00A23424">
          <w:rPr>
            <w:rStyle w:val="Hyperlink"/>
            <w:noProof/>
            <w:lang w:val="en-US" w:eastAsia="ja-JP"/>
          </w:rPr>
          <w:t>Proposal 2</w:t>
        </w:r>
        <w:r>
          <w:rPr>
            <w:rFonts w:asciiTheme="minorHAnsi" w:eastAsiaTheme="minorEastAsia" w:hAnsiTheme="minorHAnsi" w:cstheme="minorBidi"/>
            <w:b w:val="0"/>
            <w:noProof/>
            <w:kern w:val="2"/>
            <w:sz w:val="24"/>
            <w:szCs w:val="24"/>
            <w:lang w:val="en-SE" w:eastAsia="en-GB"/>
            <w14:ligatures w14:val="standardContextual"/>
          </w:rPr>
          <w:tab/>
        </w:r>
        <w:r w:rsidRPr="00A23424">
          <w:rPr>
            <w:rStyle w:val="Hyperlink"/>
            <w:noProof/>
            <w:lang w:val="en-US"/>
          </w:rPr>
          <w:t>The existing LTM cell switch MAC CE is baseline but enhanced by including the NCC value and an indication on whether the UE should perform security key change or not (this indication override the Rel-19 security IDs).</w:t>
        </w:r>
      </w:hyperlink>
    </w:p>
    <w:p w14:paraId="5B38772D" w14:textId="77777777" w:rsidR="009F0C75" w:rsidRDefault="009F0C7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4043934" w:history="1">
        <w:r w:rsidRPr="00A23424">
          <w:rPr>
            <w:rStyle w:val="Hyperlink"/>
            <w:noProof/>
            <w:lang w:val="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A23424">
          <w:rPr>
            <w:rStyle w:val="Hyperlink"/>
            <w:noProof/>
            <w:lang w:val="en-US"/>
          </w:rPr>
          <w:t>Use the term “LTM” by default for anything which is common for LTM and CLTM. Use the term “CLTM” for something which apply only to CLTM but not LTM.</w:t>
        </w:r>
      </w:hyperlink>
    </w:p>
    <w:p w14:paraId="114CACFF" w14:textId="2040DCB4" w:rsidR="00C01F33" w:rsidRPr="002B5619"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2B5619">
        <w:rPr>
          <w:lang w:val="en-US"/>
        </w:rPr>
        <w:fldChar w:fldCharType="end"/>
      </w:r>
    </w:p>
    <w:p w14:paraId="45955E2C" w14:textId="6F396D81" w:rsidR="00F507D1" w:rsidRPr="002B5619" w:rsidRDefault="00F507D1" w:rsidP="006357FE">
      <w:pPr>
        <w:pStyle w:val="Heading1"/>
        <w:rPr>
          <w:lang w:val="en-US"/>
        </w:rPr>
      </w:pPr>
      <w:r w:rsidRPr="002B5619">
        <w:rPr>
          <w:lang w:val="en-US"/>
        </w:rPr>
        <w:t>References</w:t>
      </w:r>
    </w:p>
    <w:p w14:paraId="49AC549E" w14:textId="63865F21" w:rsidR="006C26B2" w:rsidRPr="002B5619" w:rsidRDefault="006C26B2" w:rsidP="006C26B2">
      <w:pPr>
        <w:pStyle w:val="Reference"/>
        <w:rPr>
          <w:lang w:val="en-US"/>
        </w:rPr>
      </w:pPr>
      <w:bookmarkStart w:id="20" w:name="_Ref189233366"/>
      <w:bookmarkStart w:id="21" w:name="_Ref174151459"/>
      <w:bookmarkStart w:id="22" w:name="_Ref189809556"/>
      <w:r w:rsidRPr="002B5619">
        <w:rPr>
          <w:lang w:val="en-US"/>
        </w:rPr>
        <w:t>R2-25xxxxx- Running RRC CR for inter-CU and conditional LTM, Ericsson, RAN2#129</w:t>
      </w:r>
      <w:r w:rsidR="001C28CA">
        <w:rPr>
          <w:lang w:val="en-US"/>
        </w:rPr>
        <w:t>bis</w:t>
      </w:r>
      <w:r w:rsidRPr="002B5619">
        <w:rPr>
          <w:lang w:val="en-US"/>
        </w:rPr>
        <w:t xml:space="preserve">, </w:t>
      </w:r>
      <w:r w:rsidR="001C28CA">
        <w:rPr>
          <w:lang w:val="en-US"/>
        </w:rPr>
        <w:t>April</w:t>
      </w:r>
      <w:r w:rsidRPr="002B5619">
        <w:rPr>
          <w:lang w:val="en-US"/>
        </w:rPr>
        <w:t xml:space="preserve"> 2025.</w:t>
      </w:r>
      <w:bookmarkEnd w:id="20"/>
    </w:p>
    <w:bookmarkEnd w:id="21"/>
    <w:bookmarkEnd w:id="22"/>
    <w:p w14:paraId="3682E4A4" w14:textId="44647EE8" w:rsidR="00D27607" w:rsidRPr="002B5619" w:rsidRDefault="00D27607" w:rsidP="00EC12D1">
      <w:pPr>
        <w:overflowPunct/>
        <w:autoSpaceDE/>
        <w:autoSpaceDN/>
        <w:adjustRightInd/>
        <w:spacing w:after="0"/>
        <w:textAlignment w:val="auto"/>
        <w:rPr>
          <w:lang w:val="en-US" w:eastAsia="zh-CN"/>
        </w:rPr>
      </w:pPr>
    </w:p>
    <w:sectPr w:rsidR="00D27607" w:rsidRPr="002B5619" w:rsidSect="001C0B49">
      <w:headerReference w:type="default" r:id="rId1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46A64" w14:textId="77777777" w:rsidR="00C4432D" w:rsidRDefault="00C4432D">
      <w:r>
        <w:separator/>
      </w:r>
    </w:p>
  </w:endnote>
  <w:endnote w:type="continuationSeparator" w:id="0">
    <w:p w14:paraId="6534CD57" w14:textId="77777777" w:rsidR="00C4432D" w:rsidRDefault="00C4432D">
      <w:r>
        <w:continuationSeparator/>
      </w:r>
    </w:p>
  </w:endnote>
  <w:endnote w:type="continuationNotice" w:id="1">
    <w:p w14:paraId="333E4DF8" w14:textId="77777777" w:rsidR="00C4432D" w:rsidRDefault="00C44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73712" w14:textId="77777777" w:rsidR="00C4432D" w:rsidRDefault="00C4432D">
      <w:r>
        <w:separator/>
      </w:r>
    </w:p>
  </w:footnote>
  <w:footnote w:type="continuationSeparator" w:id="0">
    <w:p w14:paraId="7FDB0DE9" w14:textId="77777777" w:rsidR="00C4432D" w:rsidRDefault="00C4432D">
      <w:r>
        <w:continuationSeparator/>
      </w:r>
    </w:p>
  </w:footnote>
  <w:footnote w:type="continuationNotice" w:id="1">
    <w:p w14:paraId="63E5303C" w14:textId="77777777" w:rsidR="00C4432D" w:rsidRDefault="00C44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14"/>
  </w:num>
  <w:num w:numId="2" w16cid:durableId="1223979647">
    <w:abstractNumId w:val="0"/>
  </w:num>
  <w:num w:numId="3" w16cid:durableId="1185945366">
    <w:abstractNumId w:val="15"/>
  </w:num>
  <w:num w:numId="4" w16cid:durableId="1357735840">
    <w:abstractNumId w:val="16"/>
  </w:num>
  <w:num w:numId="5" w16cid:durableId="1067802859">
    <w:abstractNumId w:val="18"/>
  </w:num>
  <w:num w:numId="6" w16cid:durableId="1601832529">
    <w:abstractNumId w:val="6"/>
  </w:num>
  <w:num w:numId="7" w16cid:durableId="104005981">
    <w:abstractNumId w:val="7"/>
  </w:num>
  <w:num w:numId="8" w16cid:durableId="185681733">
    <w:abstractNumId w:val="1"/>
  </w:num>
  <w:num w:numId="9" w16cid:durableId="1668482799">
    <w:abstractNumId w:val="23"/>
  </w:num>
  <w:num w:numId="10" w16cid:durableId="780951144">
    <w:abstractNumId w:val="9"/>
  </w:num>
  <w:num w:numId="11" w16cid:durableId="2141141672">
    <w:abstractNumId w:val="21"/>
  </w:num>
  <w:num w:numId="12" w16cid:durableId="2111122862">
    <w:abstractNumId w:val="10"/>
  </w:num>
  <w:num w:numId="13" w16cid:durableId="644508040">
    <w:abstractNumId w:val="22"/>
  </w:num>
  <w:num w:numId="14" w16cid:durableId="237325813">
    <w:abstractNumId w:val="5"/>
  </w:num>
  <w:num w:numId="15" w16cid:durableId="1678459994">
    <w:abstractNumId w:val="11"/>
  </w:num>
  <w:num w:numId="16" w16cid:durableId="1452703475">
    <w:abstractNumId w:val="2"/>
  </w:num>
  <w:num w:numId="17" w16cid:durableId="536624740">
    <w:abstractNumId w:val="25"/>
  </w:num>
  <w:num w:numId="18" w16cid:durableId="1042245940">
    <w:abstractNumId w:val="13"/>
  </w:num>
  <w:num w:numId="19" w16cid:durableId="1811750001">
    <w:abstractNumId w:val="4"/>
  </w:num>
  <w:num w:numId="20" w16cid:durableId="1788086905">
    <w:abstractNumId w:val="3"/>
  </w:num>
  <w:num w:numId="21" w16cid:durableId="775949698">
    <w:abstractNumId w:val="24"/>
  </w:num>
  <w:num w:numId="22" w16cid:durableId="902910008">
    <w:abstractNumId w:val="12"/>
  </w:num>
  <w:num w:numId="23" w16cid:durableId="1847939042">
    <w:abstractNumId w:val="17"/>
  </w:num>
  <w:num w:numId="24" w16cid:durableId="1497915014">
    <w:abstractNumId w:val="20"/>
  </w:num>
  <w:num w:numId="25" w16cid:durableId="1211303748">
    <w:abstractNumId w:val="19"/>
  </w:num>
  <w:num w:numId="26" w16cid:durableId="113475623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947"/>
    <w:rsid w:val="000022A2"/>
    <w:rsid w:val="000025A4"/>
    <w:rsid w:val="00002A37"/>
    <w:rsid w:val="00004E7D"/>
    <w:rsid w:val="00005074"/>
    <w:rsid w:val="00005474"/>
    <w:rsid w:val="0000564C"/>
    <w:rsid w:val="00005998"/>
    <w:rsid w:val="00005C57"/>
    <w:rsid w:val="00006446"/>
    <w:rsid w:val="00006896"/>
    <w:rsid w:val="000078CC"/>
    <w:rsid w:val="00007CAF"/>
    <w:rsid w:val="00007CB4"/>
    <w:rsid w:val="00007CDC"/>
    <w:rsid w:val="00007DD4"/>
    <w:rsid w:val="0001064E"/>
    <w:rsid w:val="000114CB"/>
    <w:rsid w:val="00011B28"/>
    <w:rsid w:val="00012834"/>
    <w:rsid w:val="000128FA"/>
    <w:rsid w:val="00012BFF"/>
    <w:rsid w:val="00013EE1"/>
    <w:rsid w:val="00013F4C"/>
    <w:rsid w:val="000147F3"/>
    <w:rsid w:val="00014982"/>
    <w:rsid w:val="00015A0B"/>
    <w:rsid w:val="00015D15"/>
    <w:rsid w:val="000169DF"/>
    <w:rsid w:val="000178D4"/>
    <w:rsid w:val="00017BF1"/>
    <w:rsid w:val="00017C5D"/>
    <w:rsid w:val="000202EA"/>
    <w:rsid w:val="00020DB2"/>
    <w:rsid w:val="00020E42"/>
    <w:rsid w:val="000222AD"/>
    <w:rsid w:val="00022466"/>
    <w:rsid w:val="000224CB"/>
    <w:rsid w:val="00022926"/>
    <w:rsid w:val="00022BCE"/>
    <w:rsid w:val="000235B8"/>
    <w:rsid w:val="000246B7"/>
    <w:rsid w:val="00024961"/>
    <w:rsid w:val="0002564D"/>
    <w:rsid w:val="00025A90"/>
    <w:rsid w:val="00025EAF"/>
    <w:rsid w:val="00025ECA"/>
    <w:rsid w:val="00025F4C"/>
    <w:rsid w:val="00026787"/>
    <w:rsid w:val="0002693E"/>
    <w:rsid w:val="00026D2C"/>
    <w:rsid w:val="00027343"/>
    <w:rsid w:val="00027F71"/>
    <w:rsid w:val="0003009A"/>
    <w:rsid w:val="0003021D"/>
    <w:rsid w:val="0003098A"/>
    <w:rsid w:val="00031272"/>
    <w:rsid w:val="0003142E"/>
    <w:rsid w:val="000318EC"/>
    <w:rsid w:val="00031A9B"/>
    <w:rsid w:val="00032380"/>
    <w:rsid w:val="000325B8"/>
    <w:rsid w:val="00032B7C"/>
    <w:rsid w:val="0003390B"/>
    <w:rsid w:val="00033964"/>
    <w:rsid w:val="00033C46"/>
    <w:rsid w:val="00033D20"/>
    <w:rsid w:val="000342E7"/>
    <w:rsid w:val="00034AC5"/>
    <w:rsid w:val="00034C15"/>
    <w:rsid w:val="00036084"/>
    <w:rsid w:val="0003638B"/>
    <w:rsid w:val="00036423"/>
    <w:rsid w:val="00036991"/>
    <w:rsid w:val="00036BA1"/>
    <w:rsid w:val="00037B7F"/>
    <w:rsid w:val="00040D6A"/>
    <w:rsid w:val="00040FD9"/>
    <w:rsid w:val="00041BBB"/>
    <w:rsid w:val="00041E2F"/>
    <w:rsid w:val="00041F5E"/>
    <w:rsid w:val="000422E2"/>
    <w:rsid w:val="0004268D"/>
    <w:rsid w:val="000428B9"/>
    <w:rsid w:val="00042F22"/>
    <w:rsid w:val="0004351D"/>
    <w:rsid w:val="000435C5"/>
    <w:rsid w:val="00043C4B"/>
    <w:rsid w:val="000444EF"/>
    <w:rsid w:val="0004496A"/>
    <w:rsid w:val="000449A4"/>
    <w:rsid w:val="00045093"/>
    <w:rsid w:val="0004525E"/>
    <w:rsid w:val="00045377"/>
    <w:rsid w:val="00047290"/>
    <w:rsid w:val="00047DA4"/>
    <w:rsid w:val="0005038D"/>
    <w:rsid w:val="00052035"/>
    <w:rsid w:val="0005272C"/>
    <w:rsid w:val="00052A07"/>
    <w:rsid w:val="000534E3"/>
    <w:rsid w:val="00053559"/>
    <w:rsid w:val="000545A6"/>
    <w:rsid w:val="000559B9"/>
    <w:rsid w:val="0005606A"/>
    <w:rsid w:val="00056759"/>
    <w:rsid w:val="00057117"/>
    <w:rsid w:val="000572C8"/>
    <w:rsid w:val="00060B35"/>
    <w:rsid w:val="00061565"/>
    <w:rsid w:val="000616E7"/>
    <w:rsid w:val="00061AE6"/>
    <w:rsid w:val="000628A3"/>
    <w:rsid w:val="00062A44"/>
    <w:rsid w:val="00064373"/>
    <w:rsid w:val="0006487E"/>
    <w:rsid w:val="0006513C"/>
    <w:rsid w:val="0006534E"/>
    <w:rsid w:val="000657F6"/>
    <w:rsid w:val="000658D7"/>
    <w:rsid w:val="00065D0B"/>
    <w:rsid w:val="00065D49"/>
    <w:rsid w:val="00065E1A"/>
    <w:rsid w:val="00066A1B"/>
    <w:rsid w:val="00066BA1"/>
    <w:rsid w:val="00066CEE"/>
    <w:rsid w:val="000672B4"/>
    <w:rsid w:val="000673C8"/>
    <w:rsid w:val="00067522"/>
    <w:rsid w:val="00067D68"/>
    <w:rsid w:val="00070109"/>
    <w:rsid w:val="00070AF4"/>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1D9"/>
    <w:rsid w:val="00077391"/>
    <w:rsid w:val="00077E5F"/>
    <w:rsid w:val="000801FA"/>
    <w:rsid w:val="0008036A"/>
    <w:rsid w:val="000816EB"/>
    <w:rsid w:val="00081760"/>
    <w:rsid w:val="00081AE6"/>
    <w:rsid w:val="00081D16"/>
    <w:rsid w:val="00081D93"/>
    <w:rsid w:val="000820AA"/>
    <w:rsid w:val="000822E6"/>
    <w:rsid w:val="000823BD"/>
    <w:rsid w:val="00083638"/>
    <w:rsid w:val="000836A9"/>
    <w:rsid w:val="00083FEF"/>
    <w:rsid w:val="0008472C"/>
    <w:rsid w:val="00085283"/>
    <w:rsid w:val="000855EB"/>
    <w:rsid w:val="00085B52"/>
    <w:rsid w:val="000866F2"/>
    <w:rsid w:val="000873E5"/>
    <w:rsid w:val="00087EB4"/>
    <w:rsid w:val="0009009F"/>
    <w:rsid w:val="0009063A"/>
    <w:rsid w:val="000909C2"/>
    <w:rsid w:val="0009127E"/>
    <w:rsid w:val="00091557"/>
    <w:rsid w:val="0009223E"/>
    <w:rsid w:val="000924C1"/>
    <w:rsid w:val="000924F0"/>
    <w:rsid w:val="00092589"/>
    <w:rsid w:val="00093188"/>
    <w:rsid w:val="00093474"/>
    <w:rsid w:val="00093C48"/>
    <w:rsid w:val="00093D00"/>
    <w:rsid w:val="00093E71"/>
    <w:rsid w:val="0009510F"/>
    <w:rsid w:val="00095537"/>
    <w:rsid w:val="000959A7"/>
    <w:rsid w:val="000978F2"/>
    <w:rsid w:val="00097A7A"/>
    <w:rsid w:val="000A01A7"/>
    <w:rsid w:val="000A054F"/>
    <w:rsid w:val="000A08E8"/>
    <w:rsid w:val="000A11A5"/>
    <w:rsid w:val="000A1435"/>
    <w:rsid w:val="000A1B7B"/>
    <w:rsid w:val="000A20EA"/>
    <w:rsid w:val="000A2401"/>
    <w:rsid w:val="000A274D"/>
    <w:rsid w:val="000A2861"/>
    <w:rsid w:val="000A2917"/>
    <w:rsid w:val="000A2B7C"/>
    <w:rsid w:val="000A2F93"/>
    <w:rsid w:val="000A2FCC"/>
    <w:rsid w:val="000A39F3"/>
    <w:rsid w:val="000A4185"/>
    <w:rsid w:val="000A4BDB"/>
    <w:rsid w:val="000A56F2"/>
    <w:rsid w:val="000A6444"/>
    <w:rsid w:val="000A658C"/>
    <w:rsid w:val="000A6746"/>
    <w:rsid w:val="000A6FBE"/>
    <w:rsid w:val="000B0447"/>
    <w:rsid w:val="000B0A3B"/>
    <w:rsid w:val="000B0AB0"/>
    <w:rsid w:val="000B1AB0"/>
    <w:rsid w:val="000B1ECE"/>
    <w:rsid w:val="000B1F1B"/>
    <w:rsid w:val="000B20D1"/>
    <w:rsid w:val="000B2719"/>
    <w:rsid w:val="000B2B10"/>
    <w:rsid w:val="000B32F1"/>
    <w:rsid w:val="000B3399"/>
    <w:rsid w:val="000B3A8F"/>
    <w:rsid w:val="000B3CF3"/>
    <w:rsid w:val="000B48D9"/>
    <w:rsid w:val="000B4A9B"/>
    <w:rsid w:val="000B4AB9"/>
    <w:rsid w:val="000B4B31"/>
    <w:rsid w:val="000B4FCF"/>
    <w:rsid w:val="000B5810"/>
    <w:rsid w:val="000B58C3"/>
    <w:rsid w:val="000B61E9"/>
    <w:rsid w:val="000B6D81"/>
    <w:rsid w:val="000B7319"/>
    <w:rsid w:val="000B74EA"/>
    <w:rsid w:val="000B78DF"/>
    <w:rsid w:val="000B7CB6"/>
    <w:rsid w:val="000B7FE7"/>
    <w:rsid w:val="000C0177"/>
    <w:rsid w:val="000C03E4"/>
    <w:rsid w:val="000C0506"/>
    <w:rsid w:val="000C1337"/>
    <w:rsid w:val="000C165A"/>
    <w:rsid w:val="000C22C2"/>
    <w:rsid w:val="000C2B2A"/>
    <w:rsid w:val="000C2D20"/>
    <w:rsid w:val="000C2E19"/>
    <w:rsid w:val="000C3364"/>
    <w:rsid w:val="000C3F28"/>
    <w:rsid w:val="000C4751"/>
    <w:rsid w:val="000C494F"/>
    <w:rsid w:val="000C4F3B"/>
    <w:rsid w:val="000C57E1"/>
    <w:rsid w:val="000C59B6"/>
    <w:rsid w:val="000C5AB9"/>
    <w:rsid w:val="000C5D47"/>
    <w:rsid w:val="000C5FDF"/>
    <w:rsid w:val="000C6BFB"/>
    <w:rsid w:val="000C6FA2"/>
    <w:rsid w:val="000C709C"/>
    <w:rsid w:val="000C7C3C"/>
    <w:rsid w:val="000C7D94"/>
    <w:rsid w:val="000D0D07"/>
    <w:rsid w:val="000D1E29"/>
    <w:rsid w:val="000D1EA7"/>
    <w:rsid w:val="000D4460"/>
    <w:rsid w:val="000D44F5"/>
    <w:rsid w:val="000D4797"/>
    <w:rsid w:val="000D4AE0"/>
    <w:rsid w:val="000D4B3D"/>
    <w:rsid w:val="000D4B68"/>
    <w:rsid w:val="000D4D65"/>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C1B"/>
    <w:rsid w:val="000E1E92"/>
    <w:rsid w:val="000E2848"/>
    <w:rsid w:val="000E2C70"/>
    <w:rsid w:val="000E323C"/>
    <w:rsid w:val="000E3391"/>
    <w:rsid w:val="000E40FA"/>
    <w:rsid w:val="000E4266"/>
    <w:rsid w:val="000E499F"/>
    <w:rsid w:val="000E4AD5"/>
    <w:rsid w:val="000E4B0B"/>
    <w:rsid w:val="000E4B74"/>
    <w:rsid w:val="000E502D"/>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51FB"/>
    <w:rsid w:val="000F615F"/>
    <w:rsid w:val="000F6DF3"/>
    <w:rsid w:val="000F730C"/>
    <w:rsid w:val="000F75F5"/>
    <w:rsid w:val="000F7DA1"/>
    <w:rsid w:val="000F7E57"/>
    <w:rsid w:val="000F7EAA"/>
    <w:rsid w:val="001000AA"/>
    <w:rsid w:val="001005BC"/>
    <w:rsid w:val="001005FF"/>
    <w:rsid w:val="0010104B"/>
    <w:rsid w:val="00101414"/>
    <w:rsid w:val="0010256A"/>
    <w:rsid w:val="00102BE0"/>
    <w:rsid w:val="00103BB9"/>
    <w:rsid w:val="00103D87"/>
    <w:rsid w:val="001049EF"/>
    <w:rsid w:val="00104A1F"/>
    <w:rsid w:val="001058D3"/>
    <w:rsid w:val="001062FB"/>
    <w:rsid w:val="001063E6"/>
    <w:rsid w:val="001066E7"/>
    <w:rsid w:val="00106B0A"/>
    <w:rsid w:val="001070F6"/>
    <w:rsid w:val="0010771F"/>
    <w:rsid w:val="0010799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643"/>
    <w:rsid w:val="00116309"/>
    <w:rsid w:val="0011651B"/>
    <w:rsid w:val="00116765"/>
    <w:rsid w:val="00117842"/>
    <w:rsid w:val="0012056D"/>
    <w:rsid w:val="001206DE"/>
    <w:rsid w:val="00120AA3"/>
    <w:rsid w:val="00120E61"/>
    <w:rsid w:val="001210E5"/>
    <w:rsid w:val="001212C9"/>
    <w:rsid w:val="001216EB"/>
    <w:rsid w:val="001219F5"/>
    <w:rsid w:val="00121A20"/>
    <w:rsid w:val="00121B73"/>
    <w:rsid w:val="00121D7A"/>
    <w:rsid w:val="00122791"/>
    <w:rsid w:val="001230F6"/>
    <w:rsid w:val="0012377F"/>
    <w:rsid w:val="00123E4D"/>
    <w:rsid w:val="0012421E"/>
    <w:rsid w:val="00124314"/>
    <w:rsid w:val="001244F4"/>
    <w:rsid w:val="001249DC"/>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2B77"/>
    <w:rsid w:val="00132FD0"/>
    <w:rsid w:val="001335F5"/>
    <w:rsid w:val="00133885"/>
    <w:rsid w:val="00133F96"/>
    <w:rsid w:val="00134067"/>
    <w:rsid w:val="001344C0"/>
    <w:rsid w:val="001346FA"/>
    <w:rsid w:val="00135252"/>
    <w:rsid w:val="00135AD1"/>
    <w:rsid w:val="00135FEE"/>
    <w:rsid w:val="00136C6C"/>
    <w:rsid w:val="001375AF"/>
    <w:rsid w:val="00137AB5"/>
    <w:rsid w:val="00137C8E"/>
    <w:rsid w:val="00137F0B"/>
    <w:rsid w:val="00141B2D"/>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332"/>
    <w:rsid w:val="00146C9E"/>
    <w:rsid w:val="00147413"/>
    <w:rsid w:val="001507FC"/>
    <w:rsid w:val="0015090B"/>
    <w:rsid w:val="001509AE"/>
    <w:rsid w:val="00150B87"/>
    <w:rsid w:val="00150C65"/>
    <w:rsid w:val="00151425"/>
    <w:rsid w:val="00151D47"/>
    <w:rsid w:val="00151E23"/>
    <w:rsid w:val="00151EC5"/>
    <w:rsid w:val="00151F9D"/>
    <w:rsid w:val="00152050"/>
    <w:rsid w:val="001526E0"/>
    <w:rsid w:val="0015287D"/>
    <w:rsid w:val="0015502A"/>
    <w:rsid w:val="001551B5"/>
    <w:rsid w:val="001552AF"/>
    <w:rsid w:val="001556D3"/>
    <w:rsid w:val="00155E94"/>
    <w:rsid w:val="00156498"/>
    <w:rsid w:val="0015652A"/>
    <w:rsid w:val="001569EC"/>
    <w:rsid w:val="001570DA"/>
    <w:rsid w:val="001572BF"/>
    <w:rsid w:val="00160C3E"/>
    <w:rsid w:val="001610BA"/>
    <w:rsid w:val="001622BF"/>
    <w:rsid w:val="00162518"/>
    <w:rsid w:val="00163780"/>
    <w:rsid w:val="00163F3C"/>
    <w:rsid w:val="00165608"/>
    <w:rsid w:val="0016563D"/>
    <w:rsid w:val="001659C1"/>
    <w:rsid w:val="00165FBD"/>
    <w:rsid w:val="0016621D"/>
    <w:rsid w:val="00166511"/>
    <w:rsid w:val="00166878"/>
    <w:rsid w:val="00166FDF"/>
    <w:rsid w:val="0016703D"/>
    <w:rsid w:val="00167103"/>
    <w:rsid w:val="0016768C"/>
    <w:rsid w:val="001677D8"/>
    <w:rsid w:val="00167CBA"/>
    <w:rsid w:val="00167CDD"/>
    <w:rsid w:val="00167EA0"/>
    <w:rsid w:val="00170419"/>
    <w:rsid w:val="001711CD"/>
    <w:rsid w:val="0017131F"/>
    <w:rsid w:val="001722EC"/>
    <w:rsid w:val="00172805"/>
    <w:rsid w:val="00172ACE"/>
    <w:rsid w:val="00172FBF"/>
    <w:rsid w:val="001736A2"/>
    <w:rsid w:val="00173A5C"/>
    <w:rsid w:val="00173A8E"/>
    <w:rsid w:val="00173A96"/>
    <w:rsid w:val="00174B66"/>
    <w:rsid w:val="00174D11"/>
    <w:rsid w:val="0017502C"/>
    <w:rsid w:val="00175204"/>
    <w:rsid w:val="0017572D"/>
    <w:rsid w:val="00176E7D"/>
    <w:rsid w:val="00177516"/>
    <w:rsid w:val="00177ABD"/>
    <w:rsid w:val="00177AF6"/>
    <w:rsid w:val="00177B2C"/>
    <w:rsid w:val="001800D2"/>
    <w:rsid w:val="00180186"/>
    <w:rsid w:val="0018076F"/>
    <w:rsid w:val="00181170"/>
    <w:rsid w:val="0018143F"/>
    <w:rsid w:val="00181FF8"/>
    <w:rsid w:val="00182665"/>
    <w:rsid w:val="001827A3"/>
    <w:rsid w:val="00182E75"/>
    <w:rsid w:val="001836EB"/>
    <w:rsid w:val="001837D1"/>
    <w:rsid w:val="00183C41"/>
    <w:rsid w:val="001841D7"/>
    <w:rsid w:val="001848F1"/>
    <w:rsid w:val="00185A25"/>
    <w:rsid w:val="00185ED7"/>
    <w:rsid w:val="00185FF1"/>
    <w:rsid w:val="0018628D"/>
    <w:rsid w:val="001864B4"/>
    <w:rsid w:val="001866EF"/>
    <w:rsid w:val="0018704B"/>
    <w:rsid w:val="001873FF"/>
    <w:rsid w:val="00187A09"/>
    <w:rsid w:val="00187B19"/>
    <w:rsid w:val="00190AC1"/>
    <w:rsid w:val="00190B04"/>
    <w:rsid w:val="00190DD0"/>
    <w:rsid w:val="00190E6C"/>
    <w:rsid w:val="00191448"/>
    <w:rsid w:val="00192298"/>
    <w:rsid w:val="00192705"/>
    <w:rsid w:val="0019341A"/>
    <w:rsid w:val="00193F0B"/>
    <w:rsid w:val="00193F9A"/>
    <w:rsid w:val="00194972"/>
    <w:rsid w:val="001950F9"/>
    <w:rsid w:val="00195B91"/>
    <w:rsid w:val="00195D6F"/>
    <w:rsid w:val="00195ECF"/>
    <w:rsid w:val="00196872"/>
    <w:rsid w:val="00196A46"/>
    <w:rsid w:val="0019734D"/>
    <w:rsid w:val="00197719"/>
    <w:rsid w:val="001977C1"/>
    <w:rsid w:val="00197DF9"/>
    <w:rsid w:val="00197F2A"/>
    <w:rsid w:val="001A05AD"/>
    <w:rsid w:val="001A0B66"/>
    <w:rsid w:val="001A1987"/>
    <w:rsid w:val="001A2263"/>
    <w:rsid w:val="001A2564"/>
    <w:rsid w:val="001A2B75"/>
    <w:rsid w:val="001A2F52"/>
    <w:rsid w:val="001A311D"/>
    <w:rsid w:val="001A3483"/>
    <w:rsid w:val="001A3982"/>
    <w:rsid w:val="001A4481"/>
    <w:rsid w:val="001A4E91"/>
    <w:rsid w:val="001A508E"/>
    <w:rsid w:val="001A52D9"/>
    <w:rsid w:val="001A58AD"/>
    <w:rsid w:val="001A5DA3"/>
    <w:rsid w:val="001A6173"/>
    <w:rsid w:val="001A6438"/>
    <w:rsid w:val="001A692F"/>
    <w:rsid w:val="001A6A99"/>
    <w:rsid w:val="001A6CBA"/>
    <w:rsid w:val="001A711A"/>
    <w:rsid w:val="001A726E"/>
    <w:rsid w:val="001A7563"/>
    <w:rsid w:val="001A7834"/>
    <w:rsid w:val="001A7CBF"/>
    <w:rsid w:val="001A7F9E"/>
    <w:rsid w:val="001A7FF4"/>
    <w:rsid w:val="001B01D5"/>
    <w:rsid w:val="001B060B"/>
    <w:rsid w:val="001B08AC"/>
    <w:rsid w:val="001B0D97"/>
    <w:rsid w:val="001B1BCE"/>
    <w:rsid w:val="001B26F9"/>
    <w:rsid w:val="001B2D86"/>
    <w:rsid w:val="001B39D9"/>
    <w:rsid w:val="001B3A6A"/>
    <w:rsid w:val="001B42C5"/>
    <w:rsid w:val="001B4AB7"/>
    <w:rsid w:val="001B4C62"/>
    <w:rsid w:val="001B5067"/>
    <w:rsid w:val="001B52A2"/>
    <w:rsid w:val="001B54FE"/>
    <w:rsid w:val="001B5A5D"/>
    <w:rsid w:val="001B5B5F"/>
    <w:rsid w:val="001B6094"/>
    <w:rsid w:val="001B6F10"/>
    <w:rsid w:val="001C0A5D"/>
    <w:rsid w:val="001C0B49"/>
    <w:rsid w:val="001C1668"/>
    <w:rsid w:val="001C18A0"/>
    <w:rsid w:val="001C1980"/>
    <w:rsid w:val="001C1CE5"/>
    <w:rsid w:val="001C2678"/>
    <w:rsid w:val="001C28CA"/>
    <w:rsid w:val="001C3D2A"/>
    <w:rsid w:val="001C41AB"/>
    <w:rsid w:val="001C4287"/>
    <w:rsid w:val="001C47B3"/>
    <w:rsid w:val="001C4AB1"/>
    <w:rsid w:val="001C4BD5"/>
    <w:rsid w:val="001C4D89"/>
    <w:rsid w:val="001C4ED5"/>
    <w:rsid w:val="001C5BF5"/>
    <w:rsid w:val="001C6AA5"/>
    <w:rsid w:val="001C6F4E"/>
    <w:rsid w:val="001C7394"/>
    <w:rsid w:val="001C748D"/>
    <w:rsid w:val="001C7D7E"/>
    <w:rsid w:val="001D01CF"/>
    <w:rsid w:val="001D0F7F"/>
    <w:rsid w:val="001D1153"/>
    <w:rsid w:val="001D12DD"/>
    <w:rsid w:val="001D158A"/>
    <w:rsid w:val="001D1CC7"/>
    <w:rsid w:val="001D23C4"/>
    <w:rsid w:val="001D32A7"/>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83"/>
    <w:rsid w:val="001E13DF"/>
    <w:rsid w:val="001E18CD"/>
    <w:rsid w:val="001E224C"/>
    <w:rsid w:val="001E291E"/>
    <w:rsid w:val="001E3E6F"/>
    <w:rsid w:val="001E3F4A"/>
    <w:rsid w:val="001E408F"/>
    <w:rsid w:val="001E4CF1"/>
    <w:rsid w:val="001E5326"/>
    <w:rsid w:val="001E58E2"/>
    <w:rsid w:val="001E65ED"/>
    <w:rsid w:val="001E7816"/>
    <w:rsid w:val="001E7A2C"/>
    <w:rsid w:val="001E7AED"/>
    <w:rsid w:val="001E7B55"/>
    <w:rsid w:val="001E7B6A"/>
    <w:rsid w:val="001F019E"/>
    <w:rsid w:val="001F03C0"/>
    <w:rsid w:val="001F0709"/>
    <w:rsid w:val="001F0FAF"/>
    <w:rsid w:val="001F1937"/>
    <w:rsid w:val="001F2248"/>
    <w:rsid w:val="001F22A4"/>
    <w:rsid w:val="001F24F4"/>
    <w:rsid w:val="001F2720"/>
    <w:rsid w:val="001F3916"/>
    <w:rsid w:val="001F4031"/>
    <w:rsid w:val="001F42AE"/>
    <w:rsid w:val="001F49A5"/>
    <w:rsid w:val="001F4E9E"/>
    <w:rsid w:val="001F5010"/>
    <w:rsid w:val="001F5388"/>
    <w:rsid w:val="001F54C5"/>
    <w:rsid w:val="001F5693"/>
    <w:rsid w:val="001F5ACC"/>
    <w:rsid w:val="001F6075"/>
    <w:rsid w:val="001F662C"/>
    <w:rsid w:val="001F7074"/>
    <w:rsid w:val="001F70C5"/>
    <w:rsid w:val="002002EE"/>
    <w:rsid w:val="00200490"/>
    <w:rsid w:val="002010A2"/>
    <w:rsid w:val="00201401"/>
    <w:rsid w:val="00201F3A"/>
    <w:rsid w:val="00201FEC"/>
    <w:rsid w:val="0020210E"/>
    <w:rsid w:val="00202798"/>
    <w:rsid w:val="00202A13"/>
    <w:rsid w:val="00202CCD"/>
    <w:rsid w:val="00203724"/>
    <w:rsid w:val="00203F96"/>
    <w:rsid w:val="00204463"/>
    <w:rsid w:val="00204953"/>
    <w:rsid w:val="002069B2"/>
    <w:rsid w:val="00207808"/>
    <w:rsid w:val="00207CDF"/>
    <w:rsid w:val="00207FA3"/>
    <w:rsid w:val="0021060A"/>
    <w:rsid w:val="00211859"/>
    <w:rsid w:val="0021196B"/>
    <w:rsid w:val="00211BB5"/>
    <w:rsid w:val="0021255B"/>
    <w:rsid w:val="0021267A"/>
    <w:rsid w:val="002128C3"/>
    <w:rsid w:val="0021300F"/>
    <w:rsid w:val="0021324E"/>
    <w:rsid w:val="00214219"/>
    <w:rsid w:val="002145FE"/>
    <w:rsid w:val="0021487A"/>
    <w:rsid w:val="00214BDB"/>
    <w:rsid w:val="00214DA8"/>
    <w:rsid w:val="00215423"/>
    <w:rsid w:val="002158FA"/>
    <w:rsid w:val="00216389"/>
    <w:rsid w:val="00216548"/>
    <w:rsid w:val="00217554"/>
    <w:rsid w:val="002175B8"/>
    <w:rsid w:val="00217D42"/>
    <w:rsid w:val="00220600"/>
    <w:rsid w:val="002208BE"/>
    <w:rsid w:val="00221322"/>
    <w:rsid w:val="00221B4C"/>
    <w:rsid w:val="002224DB"/>
    <w:rsid w:val="00223B6F"/>
    <w:rsid w:val="00223FCB"/>
    <w:rsid w:val="00225100"/>
    <w:rsid w:val="002252C3"/>
    <w:rsid w:val="002252D1"/>
    <w:rsid w:val="002255AA"/>
    <w:rsid w:val="00225974"/>
    <w:rsid w:val="00225C54"/>
    <w:rsid w:val="00225DA9"/>
    <w:rsid w:val="00226E11"/>
    <w:rsid w:val="00226EEB"/>
    <w:rsid w:val="002270C9"/>
    <w:rsid w:val="00227F7D"/>
    <w:rsid w:val="00230765"/>
    <w:rsid w:val="00230D18"/>
    <w:rsid w:val="0023167A"/>
    <w:rsid w:val="002319E4"/>
    <w:rsid w:val="00231C4B"/>
    <w:rsid w:val="0023253D"/>
    <w:rsid w:val="00232568"/>
    <w:rsid w:val="00232828"/>
    <w:rsid w:val="0023296F"/>
    <w:rsid w:val="002329A5"/>
    <w:rsid w:val="00232C16"/>
    <w:rsid w:val="00232F8D"/>
    <w:rsid w:val="002330CD"/>
    <w:rsid w:val="0023453A"/>
    <w:rsid w:val="00234634"/>
    <w:rsid w:val="00234CF4"/>
    <w:rsid w:val="00235571"/>
    <w:rsid w:val="00235632"/>
    <w:rsid w:val="00235872"/>
    <w:rsid w:val="00235DD7"/>
    <w:rsid w:val="002363B4"/>
    <w:rsid w:val="00236C01"/>
    <w:rsid w:val="002370A6"/>
    <w:rsid w:val="00237B4B"/>
    <w:rsid w:val="00237EB6"/>
    <w:rsid w:val="00240428"/>
    <w:rsid w:val="00240BF2"/>
    <w:rsid w:val="00240CBF"/>
    <w:rsid w:val="00241559"/>
    <w:rsid w:val="00241B2C"/>
    <w:rsid w:val="0024288E"/>
    <w:rsid w:val="00243560"/>
    <w:rsid w:val="002435B3"/>
    <w:rsid w:val="00243EBD"/>
    <w:rsid w:val="00244780"/>
    <w:rsid w:val="00244B0B"/>
    <w:rsid w:val="00244E1D"/>
    <w:rsid w:val="00244E6C"/>
    <w:rsid w:val="002458EB"/>
    <w:rsid w:val="00245A55"/>
    <w:rsid w:val="00245D10"/>
    <w:rsid w:val="00245D18"/>
    <w:rsid w:val="00246553"/>
    <w:rsid w:val="00247326"/>
    <w:rsid w:val="002478CF"/>
    <w:rsid w:val="00247D7B"/>
    <w:rsid w:val="0025004D"/>
    <w:rsid w:val="002500C8"/>
    <w:rsid w:val="002504B5"/>
    <w:rsid w:val="0025051F"/>
    <w:rsid w:val="002510B0"/>
    <w:rsid w:val="00251F87"/>
    <w:rsid w:val="00252697"/>
    <w:rsid w:val="00252895"/>
    <w:rsid w:val="00253053"/>
    <w:rsid w:val="0025307E"/>
    <w:rsid w:val="002539D0"/>
    <w:rsid w:val="00253CF4"/>
    <w:rsid w:val="0025407D"/>
    <w:rsid w:val="002540BB"/>
    <w:rsid w:val="0025492B"/>
    <w:rsid w:val="00254FDA"/>
    <w:rsid w:val="00255324"/>
    <w:rsid w:val="00255B1A"/>
    <w:rsid w:val="00255B66"/>
    <w:rsid w:val="0025683A"/>
    <w:rsid w:val="002568A8"/>
    <w:rsid w:val="00257381"/>
    <w:rsid w:val="00257543"/>
    <w:rsid w:val="00257609"/>
    <w:rsid w:val="00257660"/>
    <w:rsid w:val="00257748"/>
    <w:rsid w:val="00257832"/>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5685"/>
    <w:rsid w:val="00266214"/>
    <w:rsid w:val="002664B8"/>
    <w:rsid w:val="00266577"/>
    <w:rsid w:val="00267C51"/>
    <w:rsid w:val="00267C83"/>
    <w:rsid w:val="00270119"/>
    <w:rsid w:val="002702A4"/>
    <w:rsid w:val="00270734"/>
    <w:rsid w:val="00270A0D"/>
    <w:rsid w:val="00271317"/>
    <w:rsid w:val="0027144F"/>
    <w:rsid w:val="0027163D"/>
    <w:rsid w:val="00271813"/>
    <w:rsid w:val="0027187A"/>
    <w:rsid w:val="0027193D"/>
    <w:rsid w:val="00271F3A"/>
    <w:rsid w:val="0027234A"/>
    <w:rsid w:val="00272AAA"/>
    <w:rsid w:val="0027309A"/>
    <w:rsid w:val="002730C4"/>
    <w:rsid w:val="002731B3"/>
    <w:rsid w:val="00273278"/>
    <w:rsid w:val="002734BF"/>
    <w:rsid w:val="00273514"/>
    <w:rsid w:val="002736DA"/>
    <w:rsid w:val="002737D5"/>
    <w:rsid w:val="002737F4"/>
    <w:rsid w:val="00274132"/>
    <w:rsid w:val="002742E8"/>
    <w:rsid w:val="002747D2"/>
    <w:rsid w:val="00275567"/>
    <w:rsid w:val="00275B7A"/>
    <w:rsid w:val="00276C4E"/>
    <w:rsid w:val="002775CC"/>
    <w:rsid w:val="00277FF5"/>
    <w:rsid w:val="002803DE"/>
    <w:rsid w:val="002803E8"/>
    <w:rsid w:val="002805F5"/>
    <w:rsid w:val="00280751"/>
    <w:rsid w:val="00281428"/>
    <w:rsid w:val="00281691"/>
    <w:rsid w:val="00281903"/>
    <w:rsid w:val="002820EA"/>
    <w:rsid w:val="0028280A"/>
    <w:rsid w:val="0028296D"/>
    <w:rsid w:val="00282D16"/>
    <w:rsid w:val="0028325E"/>
    <w:rsid w:val="00284A90"/>
    <w:rsid w:val="00284FFB"/>
    <w:rsid w:val="002855BB"/>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7B5"/>
    <w:rsid w:val="00290B2A"/>
    <w:rsid w:val="00290CDA"/>
    <w:rsid w:val="00290E38"/>
    <w:rsid w:val="00291055"/>
    <w:rsid w:val="00291AE4"/>
    <w:rsid w:val="00292109"/>
    <w:rsid w:val="00292C85"/>
    <w:rsid w:val="00292CB1"/>
    <w:rsid w:val="00292EB7"/>
    <w:rsid w:val="00292F65"/>
    <w:rsid w:val="0029366B"/>
    <w:rsid w:val="00293ACB"/>
    <w:rsid w:val="00293ECF"/>
    <w:rsid w:val="00294189"/>
    <w:rsid w:val="0029463E"/>
    <w:rsid w:val="00294DF6"/>
    <w:rsid w:val="00294F2E"/>
    <w:rsid w:val="00296227"/>
    <w:rsid w:val="0029686A"/>
    <w:rsid w:val="00296BBF"/>
    <w:rsid w:val="00296F44"/>
    <w:rsid w:val="0029777D"/>
    <w:rsid w:val="00297977"/>
    <w:rsid w:val="00297FC4"/>
    <w:rsid w:val="002A055E"/>
    <w:rsid w:val="002A170C"/>
    <w:rsid w:val="002A1D4E"/>
    <w:rsid w:val="002A248E"/>
    <w:rsid w:val="002A2869"/>
    <w:rsid w:val="002A2B86"/>
    <w:rsid w:val="002A402D"/>
    <w:rsid w:val="002A4033"/>
    <w:rsid w:val="002A4AC2"/>
    <w:rsid w:val="002A4C44"/>
    <w:rsid w:val="002A4EC9"/>
    <w:rsid w:val="002A4FEB"/>
    <w:rsid w:val="002A5BC5"/>
    <w:rsid w:val="002A6396"/>
    <w:rsid w:val="002A673C"/>
    <w:rsid w:val="002A6CDD"/>
    <w:rsid w:val="002A7A8C"/>
    <w:rsid w:val="002A7FF6"/>
    <w:rsid w:val="002B0930"/>
    <w:rsid w:val="002B0C99"/>
    <w:rsid w:val="002B22BA"/>
    <w:rsid w:val="002B24CC"/>
    <w:rsid w:val="002B24D6"/>
    <w:rsid w:val="002B338E"/>
    <w:rsid w:val="002B3C3D"/>
    <w:rsid w:val="002B42BF"/>
    <w:rsid w:val="002B5619"/>
    <w:rsid w:val="002B57C8"/>
    <w:rsid w:val="002B64C3"/>
    <w:rsid w:val="002B6598"/>
    <w:rsid w:val="002B65CF"/>
    <w:rsid w:val="002B7B35"/>
    <w:rsid w:val="002B7D0E"/>
    <w:rsid w:val="002B7E21"/>
    <w:rsid w:val="002C0C0D"/>
    <w:rsid w:val="002C151F"/>
    <w:rsid w:val="002C2416"/>
    <w:rsid w:val="002C312D"/>
    <w:rsid w:val="002C3B4F"/>
    <w:rsid w:val="002C3BC1"/>
    <w:rsid w:val="002C41E6"/>
    <w:rsid w:val="002C45CA"/>
    <w:rsid w:val="002C4ABE"/>
    <w:rsid w:val="002C5145"/>
    <w:rsid w:val="002C5181"/>
    <w:rsid w:val="002C578A"/>
    <w:rsid w:val="002C7198"/>
    <w:rsid w:val="002C7D13"/>
    <w:rsid w:val="002D071A"/>
    <w:rsid w:val="002D2A38"/>
    <w:rsid w:val="002D34B2"/>
    <w:rsid w:val="002D467E"/>
    <w:rsid w:val="002D48B0"/>
    <w:rsid w:val="002D5505"/>
    <w:rsid w:val="002D5996"/>
    <w:rsid w:val="002D5B37"/>
    <w:rsid w:val="002D5FD6"/>
    <w:rsid w:val="002D6179"/>
    <w:rsid w:val="002D63AD"/>
    <w:rsid w:val="002D7637"/>
    <w:rsid w:val="002D7ACF"/>
    <w:rsid w:val="002D7E29"/>
    <w:rsid w:val="002E071A"/>
    <w:rsid w:val="002E0DCA"/>
    <w:rsid w:val="002E0DD8"/>
    <w:rsid w:val="002E1079"/>
    <w:rsid w:val="002E15F1"/>
    <w:rsid w:val="002E1702"/>
    <w:rsid w:val="002E17F2"/>
    <w:rsid w:val="002E2371"/>
    <w:rsid w:val="002E30CE"/>
    <w:rsid w:val="002E36A3"/>
    <w:rsid w:val="002E4502"/>
    <w:rsid w:val="002E4DCF"/>
    <w:rsid w:val="002E52F6"/>
    <w:rsid w:val="002E6ACC"/>
    <w:rsid w:val="002E6BF7"/>
    <w:rsid w:val="002E7652"/>
    <w:rsid w:val="002E7764"/>
    <w:rsid w:val="002E783A"/>
    <w:rsid w:val="002E7CAE"/>
    <w:rsid w:val="002E7F95"/>
    <w:rsid w:val="002E7FDB"/>
    <w:rsid w:val="002F0422"/>
    <w:rsid w:val="002F04E9"/>
    <w:rsid w:val="002F0C6F"/>
    <w:rsid w:val="002F0DA8"/>
    <w:rsid w:val="002F10D0"/>
    <w:rsid w:val="002F1191"/>
    <w:rsid w:val="002F14B7"/>
    <w:rsid w:val="002F2771"/>
    <w:rsid w:val="002F37A9"/>
    <w:rsid w:val="002F3FC8"/>
    <w:rsid w:val="002F448F"/>
    <w:rsid w:val="002F4580"/>
    <w:rsid w:val="002F57B8"/>
    <w:rsid w:val="002F5878"/>
    <w:rsid w:val="002F61D1"/>
    <w:rsid w:val="002F69A0"/>
    <w:rsid w:val="002F6DCC"/>
    <w:rsid w:val="002F7F08"/>
    <w:rsid w:val="003003B2"/>
    <w:rsid w:val="00300446"/>
    <w:rsid w:val="00300D4A"/>
    <w:rsid w:val="00300E73"/>
    <w:rsid w:val="003010AB"/>
    <w:rsid w:val="003015D2"/>
    <w:rsid w:val="003019DD"/>
    <w:rsid w:val="00301C69"/>
    <w:rsid w:val="00301CE6"/>
    <w:rsid w:val="003023EF"/>
    <w:rsid w:val="0030256B"/>
    <w:rsid w:val="00302B22"/>
    <w:rsid w:val="00303374"/>
    <w:rsid w:val="00303682"/>
    <w:rsid w:val="003039E3"/>
    <w:rsid w:val="00303BB8"/>
    <w:rsid w:val="0030465D"/>
    <w:rsid w:val="00304740"/>
    <w:rsid w:val="00304DC5"/>
    <w:rsid w:val="0030501F"/>
    <w:rsid w:val="00305064"/>
    <w:rsid w:val="00305B37"/>
    <w:rsid w:val="00305FD9"/>
    <w:rsid w:val="003064E1"/>
    <w:rsid w:val="00306D39"/>
    <w:rsid w:val="0030768E"/>
    <w:rsid w:val="00307BA1"/>
    <w:rsid w:val="00310BCD"/>
    <w:rsid w:val="00310ED2"/>
    <w:rsid w:val="00311137"/>
    <w:rsid w:val="003113C8"/>
    <w:rsid w:val="00311702"/>
    <w:rsid w:val="00311E82"/>
    <w:rsid w:val="0031284E"/>
    <w:rsid w:val="00312EFE"/>
    <w:rsid w:val="00312FE5"/>
    <w:rsid w:val="00312FEF"/>
    <w:rsid w:val="003135C3"/>
    <w:rsid w:val="0031366B"/>
    <w:rsid w:val="0031381F"/>
    <w:rsid w:val="00313FD6"/>
    <w:rsid w:val="003143BD"/>
    <w:rsid w:val="00314AC1"/>
    <w:rsid w:val="00314CE7"/>
    <w:rsid w:val="00315363"/>
    <w:rsid w:val="003159AB"/>
    <w:rsid w:val="00316810"/>
    <w:rsid w:val="00316B4A"/>
    <w:rsid w:val="00316CBF"/>
    <w:rsid w:val="00316ECB"/>
    <w:rsid w:val="003174FC"/>
    <w:rsid w:val="003176CB"/>
    <w:rsid w:val="0031789B"/>
    <w:rsid w:val="003178F0"/>
    <w:rsid w:val="003203ED"/>
    <w:rsid w:val="00320653"/>
    <w:rsid w:val="003214E0"/>
    <w:rsid w:val="00321716"/>
    <w:rsid w:val="00321949"/>
    <w:rsid w:val="00321B41"/>
    <w:rsid w:val="0032269A"/>
    <w:rsid w:val="00322C10"/>
    <w:rsid w:val="00322C9F"/>
    <w:rsid w:val="00323ABF"/>
    <w:rsid w:val="00323E2D"/>
    <w:rsid w:val="00324D23"/>
    <w:rsid w:val="0032592A"/>
    <w:rsid w:val="00325E77"/>
    <w:rsid w:val="00327236"/>
    <w:rsid w:val="00327CEC"/>
    <w:rsid w:val="00330119"/>
    <w:rsid w:val="003301BA"/>
    <w:rsid w:val="00330214"/>
    <w:rsid w:val="003302E2"/>
    <w:rsid w:val="00330EF6"/>
    <w:rsid w:val="00331441"/>
    <w:rsid w:val="00331751"/>
    <w:rsid w:val="00331D13"/>
    <w:rsid w:val="00331D5C"/>
    <w:rsid w:val="003328FE"/>
    <w:rsid w:val="00332A1E"/>
    <w:rsid w:val="0033301C"/>
    <w:rsid w:val="00334028"/>
    <w:rsid w:val="003343E2"/>
    <w:rsid w:val="00334579"/>
    <w:rsid w:val="003345AD"/>
    <w:rsid w:val="00334C28"/>
    <w:rsid w:val="003350A3"/>
    <w:rsid w:val="003351CE"/>
    <w:rsid w:val="0033569B"/>
    <w:rsid w:val="00335858"/>
    <w:rsid w:val="00335CF2"/>
    <w:rsid w:val="003367D2"/>
    <w:rsid w:val="00336BDA"/>
    <w:rsid w:val="00337981"/>
    <w:rsid w:val="00340A88"/>
    <w:rsid w:val="00341119"/>
    <w:rsid w:val="00342016"/>
    <w:rsid w:val="00342BD7"/>
    <w:rsid w:val="00342C7D"/>
    <w:rsid w:val="003437D6"/>
    <w:rsid w:val="00344328"/>
    <w:rsid w:val="003443CF"/>
    <w:rsid w:val="003443FA"/>
    <w:rsid w:val="003449EE"/>
    <w:rsid w:val="00345A56"/>
    <w:rsid w:val="00345E5F"/>
    <w:rsid w:val="00346DB5"/>
    <w:rsid w:val="00346EE3"/>
    <w:rsid w:val="003477B1"/>
    <w:rsid w:val="00347E88"/>
    <w:rsid w:val="00350278"/>
    <w:rsid w:val="0035072A"/>
    <w:rsid w:val="003510E8"/>
    <w:rsid w:val="0035148E"/>
    <w:rsid w:val="00351537"/>
    <w:rsid w:val="0035158A"/>
    <w:rsid w:val="00351604"/>
    <w:rsid w:val="00351B47"/>
    <w:rsid w:val="00352183"/>
    <w:rsid w:val="00353EC2"/>
    <w:rsid w:val="00354602"/>
    <w:rsid w:val="00354BBF"/>
    <w:rsid w:val="00354DFB"/>
    <w:rsid w:val="00355156"/>
    <w:rsid w:val="003552FA"/>
    <w:rsid w:val="003553F3"/>
    <w:rsid w:val="003556BD"/>
    <w:rsid w:val="00355D71"/>
    <w:rsid w:val="003561CD"/>
    <w:rsid w:val="00356747"/>
    <w:rsid w:val="003567EB"/>
    <w:rsid w:val="003571A2"/>
    <w:rsid w:val="00357380"/>
    <w:rsid w:val="00357AC1"/>
    <w:rsid w:val="003602D9"/>
    <w:rsid w:val="0036046B"/>
    <w:rsid w:val="003604CE"/>
    <w:rsid w:val="00361196"/>
    <w:rsid w:val="00361353"/>
    <w:rsid w:val="0036142F"/>
    <w:rsid w:val="00362381"/>
    <w:rsid w:val="0036263B"/>
    <w:rsid w:val="003626EC"/>
    <w:rsid w:val="00362C1D"/>
    <w:rsid w:val="003633C0"/>
    <w:rsid w:val="00363CC2"/>
    <w:rsid w:val="0036414F"/>
    <w:rsid w:val="003651BF"/>
    <w:rsid w:val="00366516"/>
    <w:rsid w:val="00366A53"/>
    <w:rsid w:val="003672A8"/>
    <w:rsid w:val="00370A11"/>
    <w:rsid w:val="00370E47"/>
    <w:rsid w:val="00371562"/>
    <w:rsid w:val="00372147"/>
    <w:rsid w:val="00373312"/>
    <w:rsid w:val="003734AE"/>
    <w:rsid w:val="003735B9"/>
    <w:rsid w:val="00373A6C"/>
    <w:rsid w:val="003742AC"/>
    <w:rsid w:val="00374321"/>
    <w:rsid w:val="003749D7"/>
    <w:rsid w:val="00374E6C"/>
    <w:rsid w:val="00375AD1"/>
    <w:rsid w:val="00376540"/>
    <w:rsid w:val="00376629"/>
    <w:rsid w:val="00376DB6"/>
    <w:rsid w:val="00376DC6"/>
    <w:rsid w:val="00377CE1"/>
    <w:rsid w:val="0038082B"/>
    <w:rsid w:val="00380A3D"/>
    <w:rsid w:val="00380D11"/>
    <w:rsid w:val="00381A45"/>
    <w:rsid w:val="00381A59"/>
    <w:rsid w:val="0038208E"/>
    <w:rsid w:val="00382976"/>
    <w:rsid w:val="003845EC"/>
    <w:rsid w:val="003848F2"/>
    <w:rsid w:val="0038497A"/>
    <w:rsid w:val="00384D63"/>
    <w:rsid w:val="00384D69"/>
    <w:rsid w:val="00385A75"/>
    <w:rsid w:val="00385BF0"/>
    <w:rsid w:val="00385C48"/>
    <w:rsid w:val="00385F26"/>
    <w:rsid w:val="00386331"/>
    <w:rsid w:val="0038691C"/>
    <w:rsid w:val="00386EA2"/>
    <w:rsid w:val="00387A08"/>
    <w:rsid w:val="00387E20"/>
    <w:rsid w:val="0039002E"/>
    <w:rsid w:val="003905CE"/>
    <w:rsid w:val="003907F6"/>
    <w:rsid w:val="0039090E"/>
    <w:rsid w:val="00390E14"/>
    <w:rsid w:val="003915F2"/>
    <w:rsid w:val="003919C8"/>
    <w:rsid w:val="00391A0D"/>
    <w:rsid w:val="0039224F"/>
    <w:rsid w:val="0039353F"/>
    <w:rsid w:val="00393546"/>
    <w:rsid w:val="003939FF"/>
    <w:rsid w:val="00393B55"/>
    <w:rsid w:val="00394517"/>
    <w:rsid w:val="003949ED"/>
    <w:rsid w:val="00395107"/>
    <w:rsid w:val="00395585"/>
    <w:rsid w:val="00396A30"/>
    <w:rsid w:val="0039704D"/>
    <w:rsid w:val="0039762B"/>
    <w:rsid w:val="0039765A"/>
    <w:rsid w:val="003A02F5"/>
    <w:rsid w:val="003A0388"/>
    <w:rsid w:val="003A03C9"/>
    <w:rsid w:val="003A0684"/>
    <w:rsid w:val="003A08CD"/>
    <w:rsid w:val="003A0903"/>
    <w:rsid w:val="003A1B23"/>
    <w:rsid w:val="003A1E2A"/>
    <w:rsid w:val="003A2223"/>
    <w:rsid w:val="003A2A0F"/>
    <w:rsid w:val="003A2B6B"/>
    <w:rsid w:val="003A2DF3"/>
    <w:rsid w:val="003A33BE"/>
    <w:rsid w:val="003A35D9"/>
    <w:rsid w:val="003A3CA1"/>
    <w:rsid w:val="003A43D1"/>
    <w:rsid w:val="003A44B7"/>
    <w:rsid w:val="003A45A1"/>
    <w:rsid w:val="003A47F7"/>
    <w:rsid w:val="003A4FA9"/>
    <w:rsid w:val="003A515D"/>
    <w:rsid w:val="003A5B0A"/>
    <w:rsid w:val="003A6BAC"/>
    <w:rsid w:val="003A6CC6"/>
    <w:rsid w:val="003A70A4"/>
    <w:rsid w:val="003A7EF3"/>
    <w:rsid w:val="003B019A"/>
    <w:rsid w:val="003B069A"/>
    <w:rsid w:val="003B0A13"/>
    <w:rsid w:val="003B144D"/>
    <w:rsid w:val="003B1482"/>
    <w:rsid w:val="003B159C"/>
    <w:rsid w:val="003B179B"/>
    <w:rsid w:val="003B1BE7"/>
    <w:rsid w:val="003B1EE2"/>
    <w:rsid w:val="003B3543"/>
    <w:rsid w:val="003B3699"/>
    <w:rsid w:val="003B369F"/>
    <w:rsid w:val="003B36A3"/>
    <w:rsid w:val="003B39B6"/>
    <w:rsid w:val="003B4B43"/>
    <w:rsid w:val="003B503D"/>
    <w:rsid w:val="003B5923"/>
    <w:rsid w:val="003B5E5C"/>
    <w:rsid w:val="003B64BB"/>
    <w:rsid w:val="003B65B1"/>
    <w:rsid w:val="003B67E7"/>
    <w:rsid w:val="003B756F"/>
    <w:rsid w:val="003B76E9"/>
    <w:rsid w:val="003B79AF"/>
    <w:rsid w:val="003B79D6"/>
    <w:rsid w:val="003B7E97"/>
    <w:rsid w:val="003B7FE5"/>
    <w:rsid w:val="003C09F6"/>
    <w:rsid w:val="003C1011"/>
    <w:rsid w:val="003C11C8"/>
    <w:rsid w:val="003C16BD"/>
    <w:rsid w:val="003C19B2"/>
    <w:rsid w:val="003C2702"/>
    <w:rsid w:val="003C3B6B"/>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4CBE"/>
    <w:rsid w:val="003D4F6A"/>
    <w:rsid w:val="003D5B1F"/>
    <w:rsid w:val="003D5F41"/>
    <w:rsid w:val="003D5F44"/>
    <w:rsid w:val="003E0D29"/>
    <w:rsid w:val="003E0D85"/>
    <w:rsid w:val="003E0DD0"/>
    <w:rsid w:val="003E15FA"/>
    <w:rsid w:val="003E1D9C"/>
    <w:rsid w:val="003E2B64"/>
    <w:rsid w:val="003E2DBC"/>
    <w:rsid w:val="003E3F25"/>
    <w:rsid w:val="003E4DB4"/>
    <w:rsid w:val="003E4EA8"/>
    <w:rsid w:val="003E55E4"/>
    <w:rsid w:val="003E585E"/>
    <w:rsid w:val="003E599A"/>
    <w:rsid w:val="003E6331"/>
    <w:rsid w:val="003E6BB2"/>
    <w:rsid w:val="003E6F69"/>
    <w:rsid w:val="003E74E3"/>
    <w:rsid w:val="003E7E5E"/>
    <w:rsid w:val="003E7FB0"/>
    <w:rsid w:val="003E7FF5"/>
    <w:rsid w:val="003F05C7"/>
    <w:rsid w:val="003F06D2"/>
    <w:rsid w:val="003F1AC1"/>
    <w:rsid w:val="003F21EB"/>
    <w:rsid w:val="003F2CD4"/>
    <w:rsid w:val="003F2CEC"/>
    <w:rsid w:val="003F3BD4"/>
    <w:rsid w:val="003F3FD2"/>
    <w:rsid w:val="003F5516"/>
    <w:rsid w:val="003F6246"/>
    <w:rsid w:val="003F6292"/>
    <w:rsid w:val="003F6497"/>
    <w:rsid w:val="003F6A22"/>
    <w:rsid w:val="003F6BBE"/>
    <w:rsid w:val="003F6C2E"/>
    <w:rsid w:val="004000E8"/>
    <w:rsid w:val="004001DF"/>
    <w:rsid w:val="00400323"/>
    <w:rsid w:val="004008EB"/>
    <w:rsid w:val="00402418"/>
    <w:rsid w:val="00402AAD"/>
    <w:rsid w:val="00402E2B"/>
    <w:rsid w:val="004032A4"/>
    <w:rsid w:val="00403BA0"/>
    <w:rsid w:val="00403C6A"/>
    <w:rsid w:val="00403FAE"/>
    <w:rsid w:val="0040402E"/>
    <w:rsid w:val="00404108"/>
    <w:rsid w:val="004043E8"/>
    <w:rsid w:val="004048E5"/>
    <w:rsid w:val="0040512B"/>
    <w:rsid w:val="00405154"/>
    <w:rsid w:val="00405CA5"/>
    <w:rsid w:val="0040622F"/>
    <w:rsid w:val="00406F49"/>
    <w:rsid w:val="00407625"/>
    <w:rsid w:val="0040794D"/>
    <w:rsid w:val="00407CD3"/>
    <w:rsid w:val="00410134"/>
    <w:rsid w:val="0041037E"/>
    <w:rsid w:val="004108D2"/>
    <w:rsid w:val="00410B72"/>
    <w:rsid w:val="00410F18"/>
    <w:rsid w:val="0041195F"/>
    <w:rsid w:val="00412416"/>
    <w:rsid w:val="0041263E"/>
    <w:rsid w:val="00413746"/>
    <w:rsid w:val="004139DA"/>
    <w:rsid w:val="00413AAC"/>
    <w:rsid w:val="00413E92"/>
    <w:rsid w:val="00413F4E"/>
    <w:rsid w:val="0041405D"/>
    <w:rsid w:val="0041410B"/>
    <w:rsid w:val="004142F8"/>
    <w:rsid w:val="00414549"/>
    <w:rsid w:val="004154BB"/>
    <w:rsid w:val="0041645B"/>
    <w:rsid w:val="00416CA0"/>
    <w:rsid w:val="004177AB"/>
    <w:rsid w:val="0041797B"/>
    <w:rsid w:val="00417E2A"/>
    <w:rsid w:val="004208D0"/>
    <w:rsid w:val="004208F0"/>
    <w:rsid w:val="00421105"/>
    <w:rsid w:val="004213FF"/>
    <w:rsid w:val="00422980"/>
    <w:rsid w:val="00422AA4"/>
    <w:rsid w:val="00423358"/>
    <w:rsid w:val="004238E1"/>
    <w:rsid w:val="00423D45"/>
    <w:rsid w:val="00423F99"/>
    <w:rsid w:val="004242F4"/>
    <w:rsid w:val="0042531C"/>
    <w:rsid w:val="00425343"/>
    <w:rsid w:val="00425852"/>
    <w:rsid w:val="00425FAD"/>
    <w:rsid w:val="004263FA"/>
    <w:rsid w:val="00426A91"/>
    <w:rsid w:val="004270C7"/>
    <w:rsid w:val="00427248"/>
    <w:rsid w:val="00430043"/>
    <w:rsid w:val="00431B93"/>
    <w:rsid w:val="00431C3E"/>
    <w:rsid w:val="004331BC"/>
    <w:rsid w:val="00433477"/>
    <w:rsid w:val="00433F6D"/>
    <w:rsid w:val="00433F92"/>
    <w:rsid w:val="004340F5"/>
    <w:rsid w:val="00434B8F"/>
    <w:rsid w:val="004353E3"/>
    <w:rsid w:val="0043547A"/>
    <w:rsid w:val="00435CA6"/>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557"/>
    <w:rsid w:val="004437C1"/>
    <w:rsid w:val="00443C79"/>
    <w:rsid w:val="00444F56"/>
    <w:rsid w:val="0044588E"/>
    <w:rsid w:val="00445945"/>
    <w:rsid w:val="00445A46"/>
    <w:rsid w:val="0044614E"/>
    <w:rsid w:val="00446488"/>
    <w:rsid w:val="00447C82"/>
    <w:rsid w:val="00450243"/>
    <w:rsid w:val="00450840"/>
    <w:rsid w:val="00450DD3"/>
    <w:rsid w:val="00450FD7"/>
    <w:rsid w:val="00451670"/>
    <w:rsid w:val="004517AA"/>
    <w:rsid w:val="004517E7"/>
    <w:rsid w:val="00451E4B"/>
    <w:rsid w:val="0045297C"/>
    <w:rsid w:val="00452CAC"/>
    <w:rsid w:val="00453800"/>
    <w:rsid w:val="00453E52"/>
    <w:rsid w:val="004543F5"/>
    <w:rsid w:val="00454C5B"/>
    <w:rsid w:val="004556E7"/>
    <w:rsid w:val="00455A6F"/>
    <w:rsid w:val="00456D3B"/>
    <w:rsid w:val="00456F4D"/>
    <w:rsid w:val="00457565"/>
    <w:rsid w:val="00457B71"/>
    <w:rsid w:val="00457DD0"/>
    <w:rsid w:val="004601A3"/>
    <w:rsid w:val="00461830"/>
    <w:rsid w:val="00461C30"/>
    <w:rsid w:val="00462438"/>
    <w:rsid w:val="00462830"/>
    <w:rsid w:val="004628D2"/>
    <w:rsid w:val="00463960"/>
    <w:rsid w:val="00463BA6"/>
    <w:rsid w:val="00465085"/>
    <w:rsid w:val="00465183"/>
    <w:rsid w:val="0046541F"/>
    <w:rsid w:val="00465BA5"/>
    <w:rsid w:val="004661F1"/>
    <w:rsid w:val="004669E2"/>
    <w:rsid w:val="004669E7"/>
    <w:rsid w:val="00466CE4"/>
    <w:rsid w:val="00466EC6"/>
    <w:rsid w:val="004673B1"/>
    <w:rsid w:val="00470C31"/>
    <w:rsid w:val="004712E1"/>
    <w:rsid w:val="00471435"/>
    <w:rsid w:val="00471B1A"/>
    <w:rsid w:val="00471DE0"/>
    <w:rsid w:val="004723C2"/>
    <w:rsid w:val="00472479"/>
    <w:rsid w:val="00472BA7"/>
    <w:rsid w:val="004734D0"/>
    <w:rsid w:val="00473767"/>
    <w:rsid w:val="004737B3"/>
    <w:rsid w:val="00473EEE"/>
    <w:rsid w:val="00474A18"/>
    <w:rsid w:val="00474FED"/>
    <w:rsid w:val="0047556B"/>
    <w:rsid w:val="00475662"/>
    <w:rsid w:val="0047576F"/>
    <w:rsid w:val="0047622C"/>
    <w:rsid w:val="00476C24"/>
    <w:rsid w:val="00476C75"/>
    <w:rsid w:val="00476E19"/>
    <w:rsid w:val="00476F98"/>
    <w:rsid w:val="00477768"/>
    <w:rsid w:val="00477FF1"/>
    <w:rsid w:val="004824A4"/>
    <w:rsid w:val="00482652"/>
    <w:rsid w:val="00484203"/>
    <w:rsid w:val="0048420B"/>
    <w:rsid w:val="00484299"/>
    <w:rsid w:val="004845AD"/>
    <w:rsid w:val="004849F1"/>
    <w:rsid w:val="00484AEE"/>
    <w:rsid w:val="00484B65"/>
    <w:rsid w:val="004853CE"/>
    <w:rsid w:val="004856BF"/>
    <w:rsid w:val="00485FE1"/>
    <w:rsid w:val="004871E5"/>
    <w:rsid w:val="00487CB5"/>
    <w:rsid w:val="00490712"/>
    <w:rsid w:val="00490C3F"/>
    <w:rsid w:val="004910F1"/>
    <w:rsid w:val="004916EE"/>
    <w:rsid w:val="004918AF"/>
    <w:rsid w:val="004918E6"/>
    <w:rsid w:val="00491DA7"/>
    <w:rsid w:val="00492BC5"/>
    <w:rsid w:val="00493573"/>
    <w:rsid w:val="00493869"/>
    <w:rsid w:val="004938EA"/>
    <w:rsid w:val="00494081"/>
    <w:rsid w:val="0049488E"/>
    <w:rsid w:val="00494D9B"/>
    <w:rsid w:val="004952A9"/>
    <w:rsid w:val="004964F1"/>
    <w:rsid w:val="004965BA"/>
    <w:rsid w:val="004969E6"/>
    <w:rsid w:val="004A02F1"/>
    <w:rsid w:val="004A0DA6"/>
    <w:rsid w:val="004A1436"/>
    <w:rsid w:val="004A16BC"/>
    <w:rsid w:val="004A1E20"/>
    <w:rsid w:val="004A208F"/>
    <w:rsid w:val="004A2855"/>
    <w:rsid w:val="004A28AA"/>
    <w:rsid w:val="004A2B94"/>
    <w:rsid w:val="004A39FD"/>
    <w:rsid w:val="004A4C2E"/>
    <w:rsid w:val="004A4E82"/>
    <w:rsid w:val="004A5129"/>
    <w:rsid w:val="004A5305"/>
    <w:rsid w:val="004A65A2"/>
    <w:rsid w:val="004A66D7"/>
    <w:rsid w:val="004A7C13"/>
    <w:rsid w:val="004B01BC"/>
    <w:rsid w:val="004B0968"/>
    <w:rsid w:val="004B0AE7"/>
    <w:rsid w:val="004B0CB7"/>
    <w:rsid w:val="004B0E67"/>
    <w:rsid w:val="004B13A5"/>
    <w:rsid w:val="004B15E9"/>
    <w:rsid w:val="004B1E8E"/>
    <w:rsid w:val="004B2086"/>
    <w:rsid w:val="004B216F"/>
    <w:rsid w:val="004B33E0"/>
    <w:rsid w:val="004B38FF"/>
    <w:rsid w:val="004B3A96"/>
    <w:rsid w:val="004B4F70"/>
    <w:rsid w:val="004B57A5"/>
    <w:rsid w:val="004B6D38"/>
    <w:rsid w:val="004B6E28"/>
    <w:rsid w:val="004B6F6A"/>
    <w:rsid w:val="004B724F"/>
    <w:rsid w:val="004B7311"/>
    <w:rsid w:val="004B7C0C"/>
    <w:rsid w:val="004B7CC9"/>
    <w:rsid w:val="004B7E0E"/>
    <w:rsid w:val="004B7E80"/>
    <w:rsid w:val="004C082D"/>
    <w:rsid w:val="004C096D"/>
    <w:rsid w:val="004C09B9"/>
    <w:rsid w:val="004C1956"/>
    <w:rsid w:val="004C345F"/>
    <w:rsid w:val="004C3898"/>
    <w:rsid w:val="004C470E"/>
    <w:rsid w:val="004C488F"/>
    <w:rsid w:val="004C504A"/>
    <w:rsid w:val="004C522E"/>
    <w:rsid w:val="004C5A2C"/>
    <w:rsid w:val="004C6E70"/>
    <w:rsid w:val="004C765C"/>
    <w:rsid w:val="004C784D"/>
    <w:rsid w:val="004D2ACF"/>
    <w:rsid w:val="004D2C3F"/>
    <w:rsid w:val="004D302F"/>
    <w:rsid w:val="004D314C"/>
    <w:rsid w:val="004D36B1"/>
    <w:rsid w:val="004D3D16"/>
    <w:rsid w:val="004D425D"/>
    <w:rsid w:val="004D4277"/>
    <w:rsid w:val="004D4638"/>
    <w:rsid w:val="004D53B5"/>
    <w:rsid w:val="004D5406"/>
    <w:rsid w:val="004D6329"/>
    <w:rsid w:val="004D708E"/>
    <w:rsid w:val="004D7E81"/>
    <w:rsid w:val="004D7EBD"/>
    <w:rsid w:val="004E0019"/>
    <w:rsid w:val="004E0368"/>
    <w:rsid w:val="004E03D2"/>
    <w:rsid w:val="004E1784"/>
    <w:rsid w:val="004E2022"/>
    <w:rsid w:val="004E2392"/>
    <w:rsid w:val="004E2680"/>
    <w:rsid w:val="004E26B9"/>
    <w:rsid w:val="004E28F9"/>
    <w:rsid w:val="004E3461"/>
    <w:rsid w:val="004E3910"/>
    <w:rsid w:val="004E3B2C"/>
    <w:rsid w:val="004E462E"/>
    <w:rsid w:val="004E476F"/>
    <w:rsid w:val="004E4CC9"/>
    <w:rsid w:val="004E56DC"/>
    <w:rsid w:val="004E584D"/>
    <w:rsid w:val="004E5958"/>
    <w:rsid w:val="004E6B34"/>
    <w:rsid w:val="004E6EA5"/>
    <w:rsid w:val="004E76F4"/>
    <w:rsid w:val="004E78C8"/>
    <w:rsid w:val="004F060F"/>
    <w:rsid w:val="004F0B4E"/>
    <w:rsid w:val="004F0B6C"/>
    <w:rsid w:val="004F202E"/>
    <w:rsid w:val="004F2078"/>
    <w:rsid w:val="004F2A96"/>
    <w:rsid w:val="004F2C2A"/>
    <w:rsid w:val="004F33EB"/>
    <w:rsid w:val="004F3A7F"/>
    <w:rsid w:val="004F3B68"/>
    <w:rsid w:val="004F3D21"/>
    <w:rsid w:val="004F3E4A"/>
    <w:rsid w:val="004F406D"/>
    <w:rsid w:val="004F43AC"/>
    <w:rsid w:val="004F497D"/>
    <w:rsid w:val="004F4CAC"/>
    <w:rsid w:val="004F4DA3"/>
    <w:rsid w:val="004F5797"/>
    <w:rsid w:val="004F668F"/>
    <w:rsid w:val="004F68DA"/>
    <w:rsid w:val="004F6BD1"/>
    <w:rsid w:val="004F6E97"/>
    <w:rsid w:val="004F73FD"/>
    <w:rsid w:val="005005AA"/>
    <w:rsid w:val="00500D52"/>
    <w:rsid w:val="00501819"/>
    <w:rsid w:val="00501FB5"/>
    <w:rsid w:val="00502112"/>
    <w:rsid w:val="005021E7"/>
    <w:rsid w:val="005028E4"/>
    <w:rsid w:val="00503001"/>
    <w:rsid w:val="0050384F"/>
    <w:rsid w:val="00504255"/>
    <w:rsid w:val="00504CA1"/>
    <w:rsid w:val="00505ABC"/>
    <w:rsid w:val="0050630D"/>
    <w:rsid w:val="00506557"/>
    <w:rsid w:val="005066AC"/>
    <w:rsid w:val="0050677A"/>
    <w:rsid w:val="0050686C"/>
    <w:rsid w:val="00506C15"/>
    <w:rsid w:val="005070D9"/>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6E4"/>
    <w:rsid w:val="005153A7"/>
    <w:rsid w:val="00515B1E"/>
    <w:rsid w:val="00515CF7"/>
    <w:rsid w:val="005161E0"/>
    <w:rsid w:val="00516B9C"/>
    <w:rsid w:val="00516BD8"/>
    <w:rsid w:val="00516FE9"/>
    <w:rsid w:val="005173ED"/>
    <w:rsid w:val="00517D26"/>
    <w:rsid w:val="00517E00"/>
    <w:rsid w:val="0052019B"/>
    <w:rsid w:val="005214DC"/>
    <w:rsid w:val="005219CF"/>
    <w:rsid w:val="00522A46"/>
    <w:rsid w:val="00522AC2"/>
    <w:rsid w:val="005233C3"/>
    <w:rsid w:val="00523F80"/>
    <w:rsid w:val="00524189"/>
    <w:rsid w:val="005243FA"/>
    <w:rsid w:val="00524DD4"/>
    <w:rsid w:val="00524DE3"/>
    <w:rsid w:val="00525A0A"/>
    <w:rsid w:val="00526653"/>
    <w:rsid w:val="005266F6"/>
    <w:rsid w:val="00526FD0"/>
    <w:rsid w:val="0052753A"/>
    <w:rsid w:val="005278CA"/>
    <w:rsid w:val="005303C6"/>
    <w:rsid w:val="00530ACD"/>
    <w:rsid w:val="00530B5D"/>
    <w:rsid w:val="00530E09"/>
    <w:rsid w:val="00531051"/>
    <w:rsid w:val="0053264D"/>
    <w:rsid w:val="0053272C"/>
    <w:rsid w:val="0053317E"/>
    <w:rsid w:val="00533717"/>
    <w:rsid w:val="00533C58"/>
    <w:rsid w:val="00533C6E"/>
    <w:rsid w:val="00534836"/>
    <w:rsid w:val="00534B59"/>
    <w:rsid w:val="00534C7D"/>
    <w:rsid w:val="005357E0"/>
    <w:rsid w:val="00535E33"/>
    <w:rsid w:val="00535ED8"/>
    <w:rsid w:val="00536511"/>
    <w:rsid w:val="005366C0"/>
    <w:rsid w:val="00536759"/>
    <w:rsid w:val="0053688E"/>
    <w:rsid w:val="005374FD"/>
    <w:rsid w:val="0053762D"/>
    <w:rsid w:val="005377D4"/>
    <w:rsid w:val="00537C62"/>
    <w:rsid w:val="005401FB"/>
    <w:rsid w:val="005407BF"/>
    <w:rsid w:val="00540DE3"/>
    <w:rsid w:val="005415D0"/>
    <w:rsid w:val="00541EF4"/>
    <w:rsid w:val="00542A64"/>
    <w:rsid w:val="00543E1C"/>
    <w:rsid w:val="00544119"/>
    <w:rsid w:val="00545B53"/>
    <w:rsid w:val="00545CA4"/>
    <w:rsid w:val="00545D58"/>
    <w:rsid w:val="00545E0A"/>
    <w:rsid w:val="0054690E"/>
    <w:rsid w:val="00546970"/>
    <w:rsid w:val="00546BA7"/>
    <w:rsid w:val="0054704D"/>
    <w:rsid w:val="00547AA5"/>
    <w:rsid w:val="00547DD2"/>
    <w:rsid w:val="00550087"/>
    <w:rsid w:val="005501EC"/>
    <w:rsid w:val="00550720"/>
    <w:rsid w:val="00550783"/>
    <w:rsid w:val="00550C73"/>
    <w:rsid w:val="0055267B"/>
    <w:rsid w:val="005531AF"/>
    <w:rsid w:val="00553474"/>
    <w:rsid w:val="005538E2"/>
    <w:rsid w:val="00554E19"/>
    <w:rsid w:val="0055507E"/>
    <w:rsid w:val="00555733"/>
    <w:rsid w:val="0055592E"/>
    <w:rsid w:val="00555D32"/>
    <w:rsid w:val="005564D6"/>
    <w:rsid w:val="00556771"/>
    <w:rsid w:val="00556809"/>
    <w:rsid w:val="005573BE"/>
    <w:rsid w:val="00557C3F"/>
    <w:rsid w:val="00560D09"/>
    <w:rsid w:val="005610E0"/>
    <w:rsid w:val="00561142"/>
    <w:rsid w:val="0056121F"/>
    <w:rsid w:val="005613AA"/>
    <w:rsid w:val="0056170E"/>
    <w:rsid w:val="0056173B"/>
    <w:rsid w:val="005617D2"/>
    <w:rsid w:val="00562C02"/>
    <w:rsid w:val="005639DD"/>
    <w:rsid w:val="005640C9"/>
    <w:rsid w:val="005643FB"/>
    <w:rsid w:val="00564A11"/>
    <w:rsid w:val="00564B59"/>
    <w:rsid w:val="00565686"/>
    <w:rsid w:val="005666B8"/>
    <w:rsid w:val="00566AAB"/>
    <w:rsid w:val="00566CC4"/>
    <w:rsid w:val="00567030"/>
    <w:rsid w:val="00567047"/>
    <w:rsid w:val="00567186"/>
    <w:rsid w:val="005702DE"/>
    <w:rsid w:val="005715B9"/>
    <w:rsid w:val="005717AE"/>
    <w:rsid w:val="00571A4A"/>
    <w:rsid w:val="00571B02"/>
    <w:rsid w:val="00572505"/>
    <w:rsid w:val="005727B4"/>
    <w:rsid w:val="0057294D"/>
    <w:rsid w:val="00573108"/>
    <w:rsid w:val="005731A2"/>
    <w:rsid w:val="005732E5"/>
    <w:rsid w:val="00573C94"/>
    <w:rsid w:val="00573FA8"/>
    <w:rsid w:val="0057454D"/>
    <w:rsid w:val="005753F6"/>
    <w:rsid w:val="0057574A"/>
    <w:rsid w:val="00575C3C"/>
    <w:rsid w:val="00575F84"/>
    <w:rsid w:val="005765E3"/>
    <w:rsid w:val="0057678E"/>
    <w:rsid w:val="00576D90"/>
    <w:rsid w:val="0057706A"/>
    <w:rsid w:val="0057734F"/>
    <w:rsid w:val="0058077C"/>
    <w:rsid w:val="005809C5"/>
    <w:rsid w:val="00581541"/>
    <w:rsid w:val="00581AB3"/>
    <w:rsid w:val="00581BFC"/>
    <w:rsid w:val="00581F43"/>
    <w:rsid w:val="00582044"/>
    <w:rsid w:val="00582291"/>
    <w:rsid w:val="00582809"/>
    <w:rsid w:val="005839A0"/>
    <w:rsid w:val="00583A32"/>
    <w:rsid w:val="00583EAA"/>
    <w:rsid w:val="00585991"/>
    <w:rsid w:val="005875AB"/>
    <w:rsid w:val="005875B6"/>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C50"/>
    <w:rsid w:val="00595DCA"/>
    <w:rsid w:val="00595E6D"/>
    <w:rsid w:val="00595F4C"/>
    <w:rsid w:val="005960D5"/>
    <w:rsid w:val="005961A6"/>
    <w:rsid w:val="0059640B"/>
    <w:rsid w:val="0059640F"/>
    <w:rsid w:val="0059779B"/>
    <w:rsid w:val="00597B7D"/>
    <w:rsid w:val="00597D63"/>
    <w:rsid w:val="005A002E"/>
    <w:rsid w:val="005A1232"/>
    <w:rsid w:val="005A1DB2"/>
    <w:rsid w:val="005A209A"/>
    <w:rsid w:val="005A2A5E"/>
    <w:rsid w:val="005A2AA4"/>
    <w:rsid w:val="005A321E"/>
    <w:rsid w:val="005A58E7"/>
    <w:rsid w:val="005A58FB"/>
    <w:rsid w:val="005A662D"/>
    <w:rsid w:val="005A6E8E"/>
    <w:rsid w:val="005A77E6"/>
    <w:rsid w:val="005B024B"/>
    <w:rsid w:val="005B05E3"/>
    <w:rsid w:val="005B0797"/>
    <w:rsid w:val="005B086C"/>
    <w:rsid w:val="005B08D9"/>
    <w:rsid w:val="005B0E91"/>
    <w:rsid w:val="005B0E9F"/>
    <w:rsid w:val="005B13AD"/>
    <w:rsid w:val="005B1409"/>
    <w:rsid w:val="005B140E"/>
    <w:rsid w:val="005B1A3C"/>
    <w:rsid w:val="005B283B"/>
    <w:rsid w:val="005B2B4D"/>
    <w:rsid w:val="005B2E6F"/>
    <w:rsid w:val="005B317C"/>
    <w:rsid w:val="005B35D7"/>
    <w:rsid w:val="005B392A"/>
    <w:rsid w:val="005B3AA3"/>
    <w:rsid w:val="005B3BBD"/>
    <w:rsid w:val="005B4D0E"/>
    <w:rsid w:val="005B5B53"/>
    <w:rsid w:val="005B5CA1"/>
    <w:rsid w:val="005B6967"/>
    <w:rsid w:val="005B6AAD"/>
    <w:rsid w:val="005B6E6A"/>
    <w:rsid w:val="005B6F83"/>
    <w:rsid w:val="005B73A8"/>
    <w:rsid w:val="005C0142"/>
    <w:rsid w:val="005C0690"/>
    <w:rsid w:val="005C06DD"/>
    <w:rsid w:val="005C0BAE"/>
    <w:rsid w:val="005C0C4F"/>
    <w:rsid w:val="005C23A3"/>
    <w:rsid w:val="005C2B99"/>
    <w:rsid w:val="005C2E79"/>
    <w:rsid w:val="005C2F85"/>
    <w:rsid w:val="005C35F5"/>
    <w:rsid w:val="005C4013"/>
    <w:rsid w:val="005C526F"/>
    <w:rsid w:val="005C6405"/>
    <w:rsid w:val="005C713D"/>
    <w:rsid w:val="005C7181"/>
    <w:rsid w:val="005C74FB"/>
    <w:rsid w:val="005C7812"/>
    <w:rsid w:val="005D071E"/>
    <w:rsid w:val="005D0F7C"/>
    <w:rsid w:val="005D102A"/>
    <w:rsid w:val="005D1602"/>
    <w:rsid w:val="005D2183"/>
    <w:rsid w:val="005D21C8"/>
    <w:rsid w:val="005D30A3"/>
    <w:rsid w:val="005D4551"/>
    <w:rsid w:val="005D56B4"/>
    <w:rsid w:val="005D5BE2"/>
    <w:rsid w:val="005D5E17"/>
    <w:rsid w:val="005D6471"/>
    <w:rsid w:val="005D73DE"/>
    <w:rsid w:val="005D797A"/>
    <w:rsid w:val="005E019E"/>
    <w:rsid w:val="005E0D27"/>
    <w:rsid w:val="005E0F9D"/>
    <w:rsid w:val="005E1251"/>
    <w:rsid w:val="005E1338"/>
    <w:rsid w:val="005E15FE"/>
    <w:rsid w:val="005E1B46"/>
    <w:rsid w:val="005E2EDE"/>
    <w:rsid w:val="005E30AC"/>
    <w:rsid w:val="005E385F"/>
    <w:rsid w:val="005E3B41"/>
    <w:rsid w:val="005E43B2"/>
    <w:rsid w:val="005E4595"/>
    <w:rsid w:val="005E4D59"/>
    <w:rsid w:val="005E51D6"/>
    <w:rsid w:val="005E5576"/>
    <w:rsid w:val="005E5B81"/>
    <w:rsid w:val="005E5BC0"/>
    <w:rsid w:val="005E6000"/>
    <w:rsid w:val="005E6443"/>
    <w:rsid w:val="005E6CFD"/>
    <w:rsid w:val="005E7472"/>
    <w:rsid w:val="005F13C9"/>
    <w:rsid w:val="005F16EF"/>
    <w:rsid w:val="005F175A"/>
    <w:rsid w:val="005F1D3F"/>
    <w:rsid w:val="005F24E1"/>
    <w:rsid w:val="005F2965"/>
    <w:rsid w:val="005F2CB1"/>
    <w:rsid w:val="005F2D38"/>
    <w:rsid w:val="005F3025"/>
    <w:rsid w:val="005F3457"/>
    <w:rsid w:val="005F3B35"/>
    <w:rsid w:val="005F4CA4"/>
    <w:rsid w:val="005F5BE7"/>
    <w:rsid w:val="005F618C"/>
    <w:rsid w:val="005F6405"/>
    <w:rsid w:val="005F6705"/>
    <w:rsid w:val="005F70BD"/>
    <w:rsid w:val="005F7874"/>
    <w:rsid w:val="006006EF"/>
    <w:rsid w:val="00600A0D"/>
    <w:rsid w:val="006010B2"/>
    <w:rsid w:val="0060154A"/>
    <w:rsid w:val="006019F5"/>
    <w:rsid w:val="00601BB1"/>
    <w:rsid w:val="00601D93"/>
    <w:rsid w:val="0060228C"/>
    <w:rsid w:val="00602586"/>
    <w:rsid w:val="00602673"/>
    <w:rsid w:val="00602730"/>
    <w:rsid w:val="0060283C"/>
    <w:rsid w:val="006029B5"/>
    <w:rsid w:val="00602A76"/>
    <w:rsid w:val="00603C02"/>
    <w:rsid w:val="00603D0B"/>
    <w:rsid w:val="00603D8B"/>
    <w:rsid w:val="006043E3"/>
    <w:rsid w:val="00604F14"/>
    <w:rsid w:val="00604FF9"/>
    <w:rsid w:val="0060530B"/>
    <w:rsid w:val="00605342"/>
    <w:rsid w:val="006053B5"/>
    <w:rsid w:val="006063A8"/>
    <w:rsid w:val="00606AC4"/>
    <w:rsid w:val="00607B3E"/>
    <w:rsid w:val="00607B92"/>
    <w:rsid w:val="00610BA5"/>
    <w:rsid w:val="00610D04"/>
    <w:rsid w:val="00611B83"/>
    <w:rsid w:val="00611C47"/>
    <w:rsid w:val="00611F70"/>
    <w:rsid w:val="00612942"/>
    <w:rsid w:val="00612992"/>
    <w:rsid w:val="00613257"/>
    <w:rsid w:val="006132F6"/>
    <w:rsid w:val="00613ADD"/>
    <w:rsid w:val="00613D58"/>
    <w:rsid w:val="0061422D"/>
    <w:rsid w:val="006144BF"/>
    <w:rsid w:val="006148EE"/>
    <w:rsid w:val="00614FBB"/>
    <w:rsid w:val="006156E4"/>
    <w:rsid w:val="006159C5"/>
    <w:rsid w:val="00615C87"/>
    <w:rsid w:val="00616110"/>
    <w:rsid w:val="00616289"/>
    <w:rsid w:val="00616318"/>
    <w:rsid w:val="0061749B"/>
    <w:rsid w:val="006175AF"/>
    <w:rsid w:val="00620033"/>
    <w:rsid w:val="00620512"/>
    <w:rsid w:val="006209A3"/>
    <w:rsid w:val="00620A71"/>
    <w:rsid w:val="00620D80"/>
    <w:rsid w:val="00621157"/>
    <w:rsid w:val="00621634"/>
    <w:rsid w:val="00621858"/>
    <w:rsid w:val="00622364"/>
    <w:rsid w:val="00623309"/>
    <w:rsid w:val="00623390"/>
    <w:rsid w:val="006234A6"/>
    <w:rsid w:val="00623D99"/>
    <w:rsid w:val="00624CBA"/>
    <w:rsid w:val="00625953"/>
    <w:rsid w:val="0062757A"/>
    <w:rsid w:val="00627DF9"/>
    <w:rsid w:val="00630001"/>
    <w:rsid w:val="0063076A"/>
    <w:rsid w:val="006307DB"/>
    <w:rsid w:val="00630873"/>
    <w:rsid w:val="00631115"/>
    <w:rsid w:val="006311B3"/>
    <w:rsid w:val="0063143F"/>
    <w:rsid w:val="006323F3"/>
    <w:rsid w:val="00632420"/>
    <w:rsid w:val="0063284C"/>
    <w:rsid w:val="006330DA"/>
    <w:rsid w:val="00633712"/>
    <w:rsid w:val="00633A4C"/>
    <w:rsid w:val="00634ED8"/>
    <w:rsid w:val="006357FE"/>
    <w:rsid w:val="00635E45"/>
    <w:rsid w:val="00636121"/>
    <w:rsid w:val="00636398"/>
    <w:rsid w:val="006368D3"/>
    <w:rsid w:val="00636F09"/>
    <w:rsid w:val="006377EC"/>
    <w:rsid w:val="006379B8"/>
    <w:rsid w:val="00637A9F"/>
    <w:rsid w:val="00637CD2"/>
    <w:rsid w:val="00640322"/>
    <w:rsid w:val="00640365"/>
    <w:rsid w:val="00640555"/>
    <w:rsid w:val="00640EB5"/>
    <w:rsid w:val="0064151F"/>
    <w:rsid w:val="00641533"/>
    <w:rsid w:val="00641844"/>
    <w:rsid w:val="0064208D"/>
    <w:rsid w:val="0064268D"/>
    <w:rsid w:val="00643475"/>
    <w:rsid w:val="0064396A"/>
    <w:rsid w:val="00643DAD"/>
    <w:rsid w:val="00644082"/>
    <w:rsid w:val="00644BCC"/>
    <w:rsid w:val="0064520B"/>
    <w:rsid w:val="0064624E"/>
    <w:rsid w:val="006464EF"/>
    <w:rsid w:val="006467F6"/>
    <w:rsid w:val="00646B05"/>
    <w:rsid w:val="00647516"/>
    <w:rsid w:val="00647649"/>
    <w:rsid w:val="00650090"/>
    <w:rsid w:val="00650AB9"/>
    <w:rsid w:val="00651BF3"/>
    <w:rsid w:val="00651EB3"/>
    <w:rsid w:val="006520A0"/>
    <w:rsid w:val="0065214B"/>
    <w:rsid w:val="006522A6"/>
    <w:rsid w:val="0065260F"/>
    <w:rsid w:val="00652C10"/>
    <w:rsid w:val="006538D9"/>
    <w:rsid w:val="006540EF"/>
    <w:rsid w:val="00654248"/>
    <w:rsid w:val="00654990"/>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1375"/>
    <w:rsid w:val="006613A6"/>
    <w:rsid w:val="006614F4"/>
    <w:rsid w:val="0066220B"/>
    <w:rsid w:val="006627A2"/>
    <w:rsid w:val="006634E6"/>
    <w:rsid w:val="00664251"/>
    <w:rsid w:val="00664355"/>
    <w:rsid w:val="006645E4"/>
    <w:rsid w:val="006655EE"/>
    <w:rsid w:val="00665D8E"/>
    <w:rsid w:val="00666F2D"/>
    <w:rsid w:val="006670B3"/>
    <w:rsid w:val="00667814"/>
    <w:rsid w:val="00667B6E"/>
    <w:rsid w:val="00667EB0"/>
    <w:rsid w:val="00667EE7"/>
    <w:rsid w:val="00670352"/>
    <w:rsid w:val="006706BE"/>
    <w:rsid w:val="006708B9"/>
    <w:rsid w:val="00670922"/>
    <w:rsid w:val="00670BE1"/>
    <w:rsid w:val="006711BF"/>
    <w:rsid w:val="006716F0"/>
    <w:rsid w:val="00671B07"/>
    <w:rsid w:val="00671FE2"/>
    <w:rsid w:val="0067218F"/>
    <w:rsid w:val="00672501"/>
    <w:rsid w:val="00672BE5"/>
    <w:rsid w:val="006735C3"/>
    <w:rsid w:val="006738FC"/>
    <w:rsid w:val="00673ED9"/>
    <w:rsid w:val="006741F2"/>
    <w:rsid w:val="00674268"/>
    <w:rsid w:val="0067446B"/>
    <w:rsid w:val="00674A97"/>
    <w:rsid w:val="00674CC3"/>
    <w:rsid w:val="00675489"/>
    <w:rsid w:val="006757FD"/>
    <w:rsid w:val="00675C72"/>
    <w:rsid w:val="006766B4"/>
    <w:rsid w:val="00676717"/>
    <w:rsid w:val="006771F9"/>
    <w:rsid w:val="006776D7"/>
    <w:rsid w:val="006800A3"/>
    <w:rsid w:val="00680BCB"/>
    <w:rsid w:val="00680C47"/>
    <w:rsid w:val="00681003"/>
    <w:rsid w:val="00681056"/>
    <w:rsid w:val="006817C9"/>
    <w:rsid w:val="00682AD9"/>
    <w:rsid w:val="00683201"/>
    <w:rsid w:val="00683ECE"/>
    <w:rsid w:val="00684017"/>
    <w:rsid w:val="006845A8"/>
    <w:rsid w:val="00684989"/>
    <w:rsid w:val="00685297"/>
    <w:rsid w:val="006857C4"/>
    <w:rsid w:val="00686B92"/>
    <w:rsid w:val="00686CD6"/>
    <w:rsid w:val="00687A9C"/>
    <w:rsid w:val="00690279"/>
    <w:rsid w:val="006903C2"/>
    <w:rsid w:val="006916A7"/>
    <w:rsid w:val="0069272B"/>
    <w:rsid w:val="006928CD"/>
    <w:rsid w:val="006928E8"/>
    <w:rsid w:val="00692E50"/>
    <w:rsid w:val="006931B3"/>
    <w:rsid w:val="00693298"/>
    <w:rsid w:val="00693FBA"/>
    <w:rsid w:val="0069432E"/>
    <w:rsid w:val="006946E8"/>
    <w:rsid w:val="00694A57"/>
    <w:rsid w:val="00694FB7"/>
    <w:rsid w:val="00695AF5"/>
    <w:rsid w:val="00695FC2"/>
    <w:rsid w:val="00696949"/>
    <w:rsid w:val="00696B13"/>
    <w:rsid w:val="00697052"/>
    <w:rsid w:val="006A031F"/>
    <w:rsid w:val="006A052C"/>
    <w:rsid w:val="006A1071"/>
    <w:rsid w:val="006A1B80"/>
    <w:rsid w:val="006A4079"/>
    <w:rsid w:val="006A46FB"/>
    <w:rsid w:val="006A4B3A"/>
    <w:rsid w:val="006A5636"/>
    <w:rsid w:val="006A5E28"/>
    <w:rsid w:val="006A697B"/>
    <w:rsid w:val="006A71B7"/>
    <w:rsid w:val="006A72C7"/>
    <w:rsid w:val="006A77E9"/>
    <w:rsid w:val="006A7AFF"/>
    <w:rsid w:val="006A7D7B"/>
    <w:rsid w:val="006B00A9"/>
    <w:rsid w:val="006B0343"/>
    <w:rsid w:val="006B04AF"/>
    <w:rsid w:val="006B0586"/>
    <w:rsid w:val="006B0686"/>
    <w:rsid w:val="006B1816"/>
    <w:rsid w:val="006B2099"/>
    <w:rsid w:val="006B20F0"/>
    <w:rsid w:val="006B2E39"/>
    <w:rsid w:val="006B2EAC"/>
    <w:rsid w:val="006B2F3D"/>
    <w:rsid w:val="006B353F"/>
    <w:rsid w:val="006B389F"/>
    <w:rsid w:val="006B4E23"/>
    <w:rsid w:val="006B50C8"/>
    <w:rsid w:val="006B50CF"/>
    <w:rsid w:val="006B543D"/>
    <w:rsid w:val="006B5C2C"/>
    <w:rsid w:val="006B5DEF"/>
    <w:rsid w:val="006B6B5B"/>
    <w:rsid w:val="006B6D5B"/>
    <w:rsid w:val="006B6D7C"/>
    <w:rsid w:val="006B7589"/>
    <w:rsid w:val="006B7610"/>
    <w:rsid w:val="006B7E8D"/>
    <w:rsid w:val="006C03B8"/>
    <w:rsid w:val="006C0457"/>
    <w:rsid w:val="006C11AC"/>
    <w:rsid w:val="006C12E3"/>
    <w:rsid w:val="006C19E0"/>
    <w:rsid w:val="006C26B2"/>
    <w:rsid w:val="006C360C"/>
    <w:rsid w:val="006C397F"/>
    <w:rsid w:val="006C455D"/>
    <w:rsid w:val="006C4947"/>
    <w:rsid w:val="006C5624"/>
    <w:rsid w:val="006C5EC9"/>
    <w:rsid w:val="006C5FB8"/>
    <w:rsid w:val="006C6059"/>
    <w:rsid w:val="006C647E"/>
    <w:rsid w:val="006C6BED"/>
    <w:rsid w:val="006C74A7"/>
    <w:rsid w:val="006C7522"/>
    <w:rsid w:val="006D01AD"/>
    <w:rsid w:val="006D033B"/>
    <w:rsid w:val="006D0CC3"/>
    <w:rsid w:val="006D0D02"/>
    <w:rsid w:val="006D1104"/>
    <w:rsid w:val="006D14F0"/>
    <w:rsid w:val="006D1CDA"/>
    <w:rsid w:val="006D1D6C"/>
    <w:rsid w:val="006D25EA"/>
    <w:rsid w:val="006D2BCB"/>
    <w:rsid w:val="006D330C"/>
    <w:rsid w:val="006D3709"/>
    <w:rsid w:val="006D3842"/>
    <w:rsid w:val="006D3B41"/>
    <w:rsid w:val="006D3C99"/>
    <w:rsid w:val="006D4643"/>
    <w:rsid w:val="006D53E8"/>
    <w:rsid w:val="006D59D4"/>
    <w:rsid w:val="006D5EF7"/>
    <w:rsid w:val="006D61C0"/>
    <w:rsid w:val="006D6B8F"/>
    <w:rsid w:val="006D6C8F"/>
    <w:rsid w:val="006D6F08"/>
    <w:rsid w:val="006D7368"/>
    <w:rsid w:val="006D7B43"/>
    <w:rsid w:val="006D7E53"/>
    <w:rsid w:val="006E062C"/>
    <w:rsid w:val="006E0747"/>
    <w:rsid w:val="006E0C85"/>
    <w:rsid w:val="006E1C82"/>
    <w:rsid w:val="006E2267"/>
    <w:rsid w:val="006E28B7"/>
    <w:rsid w:val="006E2A9B"/>
    <w:rsid w:val="006E2AB0"/>
    <w:rsid w:val="006E3310"/>
    <w:rsid w:val="006E43D9"/>
    <w:rsid w:val="006E483A"/>
    <w:rsid w:val="006E4904"/>
    <w:rsid w:val="006E4E39"/>
    <w:rsid w:val="006E4EDE"/>
    <w:rsid w:val="006E501C"/>
    <w:rsid w:val="006E50AF"/>
    <w:rsid w:val="006E565E"/>
    <w:rsid w:val="006E5711"/>
    <w:rsid w:val="006E59F0"/>
    <w:rsid w:val="006E61EA"/>
    <w:rsid w:val="006E6654"/>
    <w:rsid w:val="006E673D"/>
    <w:rsid w:val="006E6FDA"/>
    <w:rsid w:val="006E73B7"/>
    <w:rsid w:val="006E77B5"/>
    <w:rsid w:val="006E7ABB"/>
    <w:rsid w:val="006E7D16"/>
    <w:rsid w:val="006E7D3B"/>
    <w:rsid w:val="006F015B"/>
    <w:rsid w:val="006F01A4"/>
    <w:rsid w:val="006F0F2C"/>
    <w:rsid w:val="006F105F"/>
    <w:rsid w:val="006F1B41"/>
    <w:rsid w:val="006F1B70"/>
    <w:rsid w:val="006F227E"/>
    <w:rsid w:val="006F341D"/>
    <w:rsid w:val="006F3422"/>
    <w:rsid w:val="006F3484"/>
    <w:rsid w:val="006F3CDE"/>
    <w:rsid w:val="006F415F"/>
    <w:rsid w:val="006F4CAC"/>
    <w:rsid w:val="006F51EA"/>
    <w:rsid w:val="006F5771"/>
    <w:rsid w:val="006F5850"/>
    <w:rsid w:val="006F58D4"/>
    <w:rsid w:val="006F59E4"/>
    <w:rsid w:val="006F5E7A"/>
    <w:rsid w:val="006F6521"/>
    <w:rsid w:val="006F6582"/>
    <w:rsid w:val="006F69E9"/>
    <w:rsid w:val="006F6CC1"/>
    <w:rsid w:val="0070005F"/>
    <w:rsid w:val="007001EC"/>
    <w:rsid w:val="007004B5"/>
    <w:rsid w:val="00700502"/>
    <w:rsid w:val="00700776"/>
    <w:rsid w:val="00700FA9"/>
    <w:rsid w:val="007017A0"/>
    <w:rsid w:val="00701E94"/>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D61"/>
    <w:rsid w:val="00707E94"/>
    <w:rsid w:val="007105FA"/>
    <w:rsid w:val="00710950"/>
    <w:rsid w:val="00710C67"/>
    <w:rsid w:val="00712287"/>
    <w:rsid w:val="007126D3"/>
    <w:rsid w:val="00712772"/>
    <w:rsid w:val="0071323C"/>
    <w:rsid w:val="007133CB"/>
    <w:rsid w:val="0071355B"/>
    <w:rsid w:val="00714786"/>
    <w:rsid w:val="007148D3"/>
    <w:rsid w:val="00714D7C"/>
    <w:rsid w:val="00714D8F"/>
    <w:rsid w:val="00715950"/>
    <w:rsid w:val="00715B9A"/>
    <w:rsid w:val="00716A90"/>
    <w:rsid w:val="00717F40"/>
    <w:rsid w:val="0072017E"/>
    <w:rsid w:val="00720306"/>
    <w:rsid w:val="00720395"/>
    <w:rsid w:val="0072074C"/>
    <w:rsid w:val="00720888"/>
    <w:rsid w:val="00720C75"/>
    <w:rsid w:val="007210D7"/>
    <w:rsid w:val="0072117E"/>
    <w:rsid w:val="007216DA"/>
    <w:rsid w:val="00721D58"/>
    <w:rsid w:val="00721DA1"/>
    <w:rsid w:val="00722003"/>
    <w:rsid w:val="007224E3"/>
    <w:rsid w:val="00722692"/>
    <w:rsid w:val="00722757"/>
    <w:rsid w:val="00722BF5"/>
    <w:rsid w:val="00722C55"/>
    <w:rsid w:val="00722D3A"/>
    <w:rsid w:val="00723B73"/>
    <w:rsid w:val="00723CED"/>
    <w:rsid w:val="007249DE"/>
    <w:rsid w:val="00724C0A"/>
    <w:rsid w:val="00725061"/>
    <w:rsid w:val="007252A6"/>
    <w:rsid w:val="00725411"/>
    <w:rsid w:val="007254C4"/>
    <w:rsid w:val="00725681"/>
    <w:rsid w:val="007257C0"/>
    <w:rsid w:val="007257D0"/>
    <w:rsid w:val="007262C0"/>
    <w:rsid w:val="00726393"/>
    <w:rsid w:val="00726EA6"/>
    <w:rsid w:val="00727208"/>
    <w:rsid w:val="00727680"/>
    <w:rsid w:val="0073052C"/>
    <w:rsid w:val="00730560"/>
    <w:rsid w:val="00730AAC"/>
    <w:rsid w:val="0073126F"/>
    <w:rsid w:val="0073149B"/>
    <w:rsid w:val="00731C4B"/>
    <w:rsid w:val="00731F51"/>
    <w:rsid w:val="00734241"/>
    <w:rsid w:val="007347F2"/>
    <w:rsid w:val="007348B1"/>
    <w:rsid w:val="00734DEE"/>
    <w:rsid w:val="00734F50"/>
    <w:rsid w:val="0073533B"/>
    <w:rsid w:val="00735CA8"/>
    <w:rsid w:val="00736234"/>
    <w:rsid w:val="007362A6"/>
    <w:rsid w:val="007365B8"/>
    <w:rsid w:val="00736D7D"/>
    <w:rsid w:val="00737110"/>
    <w:rsid w:val="00737325"/>
    <w:rsid w:val="00737A40"/>
    <w:rsid w:val="007400A7"/>
    <w:rsid w:val="00740E58"/>
    <w:rsid w:val="007411FE"/>
    <w:rsid w:val="00741462"/>
    <w:rsid w:val="00741585"/>
    <w:rsid w:val="0074166D"/>
    <w:rsid w:val="0074171A"/>
    <w:rsid w:val="00742995"/>
    <w:rsid w:val="00742C0F"/>
    <w:rsid w:val="007435BD"/>
    <w:rsid w:val="007445A0"/>
    <w:rsid w:val="007446AA"/>
    <w:rsid w:val="0074524B"/>
    <w:rsid w:val="00745897"/>
    <w:rsid w:val="00745EBA"/>
    <w:rsid w:val="00746849"/>
    <w:rsid w:val="00746AA8"/>
    <w:rsid w:val="00747040"/>
    <w:rsid w:val="007472F7"/>
    <w:rsid w:val="00747542"/>
    <w:rsid w:val="0074762C"/>
    <w:rsid w:val="00747D8B"/>
    <w:rsid w:val="0075059E"/>
    <w:rsid w:val="00751228"/>
    <w:rsid w:val="00751CA7"/>
    <w:rsid w:val="00752E5A"/>
    <w:rsid w:val="00752EA2"/>
    <w:rsid w:val="0075384B"/>
    <w:rsid w:val="00753C14"/>
    <w:rsid w:val="00754911"/>
    <w:rsid w:val="00755172"/>
    <w:rsid w:val="0075576A"/>
    <w:rsid w:val="00755942"/>
    <w:rsid w:val="00756172"/>
    <w:rsid w:val="007563D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220"/>
    <w:rsid w:val="00763514"/>
    <w:rsid w:val="007636C1"/>
    <w:rsid w:val="0076399B"/>
    <w:rsid w:val="00763E66"/>
    <w:rsid w:val="0076422F"/>
    <w:rsid w:val="0076466B"/>
    <w:rsid w:val="00764DAA"/>
    <w:rsid w:val="00764E81"/>
    <w:rsid w:val="007651E4"/>
    <w:rsid w:val="00765281"/>
    <w:rsid w:val="00765AA0"/>
    <w:rsid w:val="00766407"/>
    <w:rsid w:val="00766702"/>
    <w:rsid w:val="00766BAD"/>
    <w:rsid w:val="00767337"/>
    <w:rsid w:val="0076740A"/>
    <w:rsid w:val="007678C0"/>
    <w:rsid w:val="007701F8"/>
    <w:rsid w:val="00771DF0"/>
    <w:rsid w:val="007727D5"/>
    <w:rsid w:val="007729A2"/>
    <w:rsid w:val="00772A5F"/>
    <w:rsid w:val="00772A66"/>
    <w:rsid w:val="00772D27"/>
    <w:rsid w:val="007734E1"/>
    <w:rsid w:val="00774195"/>
    <w:rsid w:val="007748CA"/>
    <w:rsid w:val="00774CA1"/>
    <w:rsid w:val="007755F2"/>
    <w:rsid w:val="00775DDD"/>
    <w:rsid w:val="00775F12"/>
    <w:rsid w:val="00776971"/>
    <w:rsid w:val="0077787D"/>
    <w:rsid w:val="0077792E"/>
    <w:rsid w:val="00777BE3"/>
    <w:rsid w:val="00780479"/>
    <w:rsid w:val="00780A80"/>
    <w:rsid w:val="00781667"/>
    <w:rsid w:val="0078177E"/>
    <w:rsid w:val="00781F80"/>
    <w:rsid w:val="00782162"/>
    <w:rsid w:val="0078304C"/>
    <w:rsid w:val="00783213"/>
    <w:rsid w:val="007833AD"/>
    <w:rsid w:val="00783673"/>
    <w:rsid w:val="007836CD"/>
    <w:rsid w:val="00784835"/>
    <w:rsid w:val="00784D1D"/>
    <w:rsid w:val="00785490"/>
    <w:rsid w:val="00785949"/>
    <w:rsid w:val="00790377"/>
    <w:rsid w:val="00790E1B"/>
    <w:rsid w:val="00791415"/>
    <w:rsid w:val="007925EA"/>
    <w:rsid w:val="00792751"/>
    <w:rsid w:val="00792EAB"/>
    <w:rsid w:val="0079394E"/>
    <w:rsid w:val="00793B7B"/>
    <w:rsid w:val="00793B84"/>
    <w:rsid w:val="00793CD8"/>
    <w:rsid w:val="007948F4"/>
    <w:rsid w:val="00794BDF"/>
    <w:rsid w:val="00795412"/>
    <w:rsid w:val="00795C92"/>
    <w:rsid w:val="00796166"/>
    <w:rsid w:val="00796231"/>
    <w:rsid w:val="00796DB7"/>
    <w:rsid w:val="00796F73"/>
    <w:rsid w:val="007973BA"/>
    <w:rsid w:val="00797454"/>
    <w:rsid w:val="00797925"/>
    <w:rsid w:val="007A023E"/>
    <w:rsid w:val="007A0994"/>
    <w:rsid w:val="007A0D56"/>
    <w:rsid w:val="007A12EC"/>
    <w:rsid w:val="007A15C0"/>
    <w:rsid w:val="007A1CB3"/>
    <w:rsid w:val="007A29A5"/>
    <w:rsid w:val="007A2DAE"/>
    <w:rsid w:val="007A306F"/>
    <w:rsid w:val="007A382A"/>
    <w:rsid w:val="007A40B8"/>
    <w:rsid w:val="007A43A6"/>
    <w:rsid w:val="007A49E0"/>
    <w:rsid w:val="007A4F48"/>
    <w:rsid w:val="007A58A6"/>
    <w:rsid w:val="007A5A35"/>
    <w:rsid w:val="007A5E0D"/>
    <w:rsid w:val="007A6A84"/>
    <w:rsid w:val="007A6DD1"/>
    <w:rsid w:val="007A70D6"/>
    <w:rsid w:val="007A7C77"/>
    <w:rsid w:val="007A7D57"/>
    <w:rsid w:val="007A7EEF"/>
    <w:rsid w:val="007B0A0B"/>
    <w:rsid w:val="007B0A98"/>
    <w:rsid w:val="007B0ABB"/>
    <w:rsid w:val="007B1011"/>
    <w:rsid w:val="007B1209"/>
    <w:rsid w:val="007B132C"/>
    <w:rsid w:val="007B1744"/>
    <w:rsid w:val="007B1A1F"/>
    <w:rsid w:val="007B1DCA"/>
    <w:rsid w:val="007B205D"/>
    <w:rsid w:val="007B2942"/>
    <w:rsid w:val="007B3D2D"/>
    <w:rsid w:val="007B495C"/>
    <w:rsid w:val="007B50AE"/>
    <w:rsid w:val="007B51DF"/>
    <w:rsid w:val="007B63D5"/>
    <w:rsid w:val="007B763C"/>
    <w:rsid w:val="007B77D3"/>
    <w:rsid w:val="007C0208"/>
    <w:rsid w:val="007C04F0"/>
    <w:rsid w:val="007C05DD"/>
    <w:rsid w:val="007C1918"/>
    <w:rsid w:val="007C2187"/>
    <w:rsid w:val="007C3153"/>
    <w:rsid w:val="007C3282"/>
    <w:rsid w:val="007C3624"/>
    <w:rsid w:val="007C3985"/>
    <w:rsid w:val="007C3A24"/>
    <w:rsid w:val="007C3CB6"/>
    <w:rsid w:val="007C3D18"/>
    <w:rsid w:val="007C411D"/>
    <w:rsid w:val="007C455F"/>
    <w:rsid w:val="007C4BC2"/>
    <w:rsid w:val="007C5153"/>
    <w:rsid w:val="007C574D"/>
    <w:rsid w:val="007C5A8A"/>
    <w:rsid w:val="007C5D02"/>
    <w:rsid w:val="007C5F04"/>
    <w:rsid w:val="007C60BF"/>
    <w:rsid w:val="007C632E"/>
    <w:rsid w:val="007C6501"/>
    <w:rsid w:val="007C6A07"/>
    <w:rsid w:val="007C7071"/>
    <w:rsid w:val="007C711A"/>
    <w:rsid w:val="007C75A1"/>
    <w:rsid w:val="007C7616"/>
    <w:rsid w:val="007C77A5"/>
    <w:rsid w:val="007D03EA"/>
    <w:rsid w:val="007D04E5"/>
    <w:rsid w:val="007D0C1F"/>
    <w:rsid w:val="007D0D28"/>
    <w:rsid w:val="007D0F0E"/>
    <w:rsid w:val="007D1AAF"/>
    <w:rsid w:val="007D1B6C"/>
    <w:rsid w:val="007D1F21"/>
    <w:rsid w:val="007D20DF"/>
    <w:rsid w:val="007D3917"/>
    <w:rsid w:val="007D3E55"/>
    <w:rsid w:val="007D4325"/>
    <w:rsid w:val="007D49E0"/>
    <w:rsid w:val="007D4AD2"/>
    <w:rsid w:val="007D4D20"/>
    <w:rsid w:val="007D4F42"/>
    <w:rsid w:val="007D5901"/>
    <w:rsid w:val="007D6505"/>
    <w:rsid w:val="007D671C"/>
    <w:rsid w:val="007D7088"/>
    <w:rsid w:val="007D715F"/>
    <w:rsid w:val="007D71FE"/>
    <w:rsid w:val="007D7526"/>
    <w:rsid w:val="007D7DE0"/>
    <w:rsid w:val="007E174D"/>
    <w:rsid w:val="007E1A67"/>
    <w:rsid w:val="007E204A"/>
    <w:rsid w:val="007E3347"/>
    <w:rsid w:val="007E381B"/>
    <w:rsid w:val="007E3838"/>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651"/>
    <w:rsid w:val="007E7D0C"/>
    <w:rsid w:val="007F026D"/>
    <w:rsid w:val="007F02A2"/>
    <w:rsid w:val="007F02F6"/>
    <w:rsid w:val="007F0B05"/>
    <w:rsid w:val="007F0C10"/>
    <w:rsid w:val="007F0DA4"/>
    <w:rsid w:val="007F1690"/>
    <w:rsid w:val="007F1D48"/>
    <w:rsid w:val="007F3F26"/>
    <w:rsid w:val="007F4525"/>
    <w:rsid w:val="007F5CE8"/>
    <w:rsid w:val="007F6252"/>
    <w:rsid w:val="007F762A"/>
    <w:rsid w:val="007F786C"/>
    <w:rsid w:val="00802C46"/>
    <w:rsid w:val="00803643"/>
    <w:rsid w:val="00803B53"/>
    <w:rsid w:val="00803FAE"/>
    <w:rsid w:val="008052A4"/>
    <w:rsid w:val="00805732"/>
    <w:rsid w:val="008057F7"/>
    <w:rsid w:val="0080605F"/>
    <w:rsid w:val="008070BD"/>
    <w:rsid w:val="008070C3"/>
    <w:rsid w:val="00807786"/>
    <w:rsid w:val="00807D62"/>
    <w:rsid w:val="008105EE"/>
    <w:rsid w:val="0081079C"/>
    <w:rsid w:val="008107C2"/>
    <w:rsid w:val="00810E04"/>
    <w:rsid w:val="0081188D"/>
    <w:rsid w:val="008118A7"/>
    <w:rsid w:val="00811FCB"/>
    <w:rsid w:val="00812B31"/>
    <w:rsid w:val="00813429"/>
    <w:rsid w:val="008134D2"/>
    <w:rsid w:val="008146AD"/>
    <w:rsid w:val="0081492B"/>
    <w:rsid w:val="008158D6"/>
    <w:rsid w:val="00817196"/>
    <w:rsid w:val="00817B2D"/>
    <w:rsid w:val="0082003D"/>
    <w:rsid w:val="0082115D"/>
    <w:rsid w:val="008211E6"/>
    <w:rsid w:val="008217E7"/>
    <w:rsid w:val="00821CA7"/>
    <w:rsid w:val="008222CD"/>
    <w:rsid w:val="00822440"/>
    <w:rsid w:val="008234CC"/>
    <w:rsid w:val="008235DB"/>
    <w:rsid w:val="00823CFB"/>
    <w:rsid w:val="0082462C"/>
    <w:rsid w:val="00824AB4"/>
    <w:rsid w:val="008250F5"/>
    <w:rsid w:val="00825C42"/>
    <w:rsid w:val="00825D25"/>
    <w:rsid w:val="00825E4F"/>
    <w:rsid w:val="00825ECE"/>
    <w:rsid w:val="00825F4E"/>
    <w:rsid w:val="008274A4"/>
    <w:rsid w:val="00827D6F"/>
    <w:rsid w:val="0083030B"/>
    <w:rsid w:val="008305A9"/>
    <w:rsid w:val="008307D9"/>
    <w:rsid w:val="00830E6C"/>
    <w:rsid w:val="008314F9"/>
    <w:rsid w:val="0083193C"/>
    <w:rsid w:val="00831C3B"/>
    <w:rsid w:val="0083214D"/>
    <w:rsid w:val="008323D0"/>
    <w:rsid w:val="008331C2"/>
    <w:rsid w:val="00833C69"/>
    <w:rsid w:val="00833DD1"/>
    <w:rsid w:val="00834047"/>
    <w:rsid w:val="00834675"/>
    <w:rsid w:val="0083474F"/>
    <w:rsid w:val="008347E7"/>
    <w:rsid w:val="0083599A"/>
    <w:rsid w:val="0083611F"/>
    <w:rsid w:val="008361C7"/>
    <w:rsid w:val="00836465"/>
    <w:rsid w:val="00836ED1"/>
    <w:rsid w:val="008376AC"/>
    <w:rsid w:val="00837E77"/>
    <w:rsid w:val="0084033E"/>
    <w:rsid w:val="00840C11"/>
    <w:rsid w:val="00840EE2"/>
    <w:rsid w:val="00841A63"/>
    <w:rsid w:val="00841A66"/>
    <w:rsid w:val="00841BEE"/>
    <w:rsid w:val="00842295"/>
    <w:rsid w:val="008426FD"/>
    <w:rsid w:val="0084373D"/>
    <w:rsid w:val="00843F2A"/>
    <w:rsid w:val="008441D2"/>
    <w:rsid w:val="008442A0"/>
    <w:rsid w:val="008444E8"/>
    <w:rsid w:val="008449B1"/>
    <w:rsid w:val="00844E80"/>
    <w:rsid w:val="008452F7"/>
    <w:rsid w:val="00846A82"/>
    <w:rsid w:val="00846FE7"/>
    <w:rsid w:val="00847708"/>
    <w:rsid w:val="0085069C"/>
    <w:rsid w:val="008509AA"/>
    <w:rsid w:val="008515CE"/>
    <w:rsid w:val="00851DF8"/>
    <w:rsid w:val="00854497"/>
    <w:rsid w:val="00854523"/>
    <w:rsid w:val="00854B4E"/>
    <w:rsid w:val="0085520E"/>
    <w:rsid w:val="00856911"/>
    <w:rsid w:val="00856C29"/>
    <w:rsid w:val="00857A30"/>
    <w:rsid w:val="00860363"/>
    <w:rsid w:val="00860BF6"/>
    <w:rsid w:val="0086103D"/>
    <w:rsid w:val="008610A2"/>
    <w:rsid w:val="00861101"/>
    <w:rsid w:val="00861F00"/>
    <w:rsid w:val="008622CF"/>
    <w:rsid w:val="00862A69"/>
    <w:rsid w:val="00863DB2"/>
    <w:rsid w:val="008642EC"/>
    <w:rsid w:val="0086613B"/>
    <w:rsid w:val="00867217"/>
    <w:rsid w:val="00867592"/>
    <w:rsid w:val="008677FD"/>
    <w:rsid w:val="008706D4"/>
    <w:rsid w:val="008708B1"/>
    <w:rsid w:val="00870F8A"/>
    <w:rsid w:val="00871296"/>
    <w:rsid w:val="0087138D"/>
    <w:rsid w:val="00871469"/>
    <w:rsid w:val="008719A4"/>
    <w:rsid w:val="008719AC"/>
    <w:rsid w:val="00871D23"/>
    <w:rsid w:val="008722F5"/>
    <w:rsid w:val="0087241F"/>
    <w:rsid w:val="008724B1"/>
    <w:rsid w:val="00872D0C"/>
    <w:rsid w:val="00872E3F"/>
    <w:rsid w:val="00873380"/>
    <w:rsid w:val="00873751"/>
    <w:rsid w:val="00873B65"/>
    <w:rsid w:val="00874312"/>
    <w:rsid w:val="0087437C"/>
    <w:rsid w:val="008746A1"/>
    <w:rsid w:val="00874B35"/>
    <w:rsid w:val="00874C95"/>
    <w:rsid w:val="00875041"/>
    <w:rsid w:val="00875543"/>
    <w:rsid w:val="00875AC7"/>
    <w:rsid w:val="00875CD7"/>
    <w:rsid w:val="0087621A"/>
    <w:rsid w:val="00876B4D"/>
    <w:rsid w:val="00877C23"/>
    <w:rsid w:val="00877F18"/>
    <w:rsid w:val="0088050B"/>
    <w:rsid w:val="0088081F"/>
    <w:rsid w:val="00880D29"/>
    <w:rsid w:val="00880FF7"/>
    <w:rsid w:val="0088149E"/>
    <w:rsid w:val="008815A8"/>
    <w:rsid w:val="0088175E"/>
    <w:rsid w:val="00881A01"/>
    <w:rsid w:val="008823EB"/>
    <w:rsid w:val="00882AAD"/>
    <w:rsid w:val="0088357E"/>
    <w:rsid w:val="00883A5B"/>
    <w:rsid w:val="00884D54"/>
    <w:rsid w:val="008850C0"/>
    <w:rsid w:val="00885F36"/>
    <w:rsid w:val="0088643B"/>
    <w:rsid w:val="00886550"/>
    <w:rsid w:val="00887F94"/>
    <w:rsid w:val="0089035A"/>
    <w:rsid w:val="00890A68"/>
    <w:rsid w:val="00890BEA"/>
    <w:rsid w:val="00890FDE"/>
    <w:rsid w:val="00891016"/>
    <w:rsid w:val="008910A0"/>
    <w:rsid w:val="0089125B"/>
    <w:rsid w:val="00891434"/>
    <w:rsid w:val="0089150C"/>
    <w:rsid w:val="00891DBC"/>
    <w:rsid w:val="0089336E"/>
    <w:rsid w:val="00893877"/>
    <w:rsid w:val="008941E3"/>
    <w:rsid w:val="00894258"/>
    <w:rsid w:val="00894321"/>
    <w:rsid w:val="00894A88"/>
    <w:rsid w:val="00894B64"/>
    <w:rsid w:val="00895042"/>
    <w:rsid w:val="00895386"/>
    <w:rsid w:val="008957B9"/>
    <w:rsid w:val="00895C09"/>
    <w:rsid w:val="00895FEA"/>
    <w:rsid w:val="0089661D"/>
    <w:rsid w:val="00896BEE"/>
    <w:rsid w:val="0089744C"/>
    <w:rsid w:val="00897CA4"/>
    <w:rsid w:val="008A0229"/>
    <w:rsid w:val="008A11FF"/>
    <w:rsid w:val="008A1970"/>
    <w:rsid w:val="008A21FF"/>
    <w:rsid w:val="008A264B"/>
    <w:rsid w:val="008A2CE2"/>
    <w:rsid w:val="008A2F67"/>
    <w:rsid w:val="008A2FCB"/>
    <w:rsid w:val="008A30AC"/>
    <w:rsid w:val="008A3CB0"/>
    <w:rsid w:val="008A3D2A"/>
    <w:rsid w:val="008A3F37"/>
    <w:rsid w:val="008A44B8"/>
    <w:rsid w:val="008A51A8"/>
    <w:rsid w:val="008A54C7"/>
    <w:rsid w:val="008A5999"/>
    <w:rsid w:val="008A6EF7"/>
    <w:rsid w:val="008A704E"/>
    <w:rsid w:val="008A77D8"/>
    <w:rsid w:val="008A7DF2"/>
    <w:rsid w:val="008B03A2"/>
    <w:rsid w:val="008B0483"/>
    <w:rsid w:val="008B120C"/>
    <w:rsid w:val="008B1320"/>
    <w:rsid w:val="008B17E0"/>
    <w:rsid w:val="008B1997"/>
    <w:rsid w:val="008B1A22"/>
    <w:rsid w:val="008B242C"/>
    <w:rsid w:val="008B2C9B"/>
    <w:rsid w:val="008B30EF"/>
    <w:rsid w:val="008B3462"/>
    <w:rsid w:val="008B370B"/>
    <w:rsid w:val="008B38F5"/>
    <w:rsid w:val="008B3B79"/>
    <w:rsid w:val="008B3DCF"/>
    <w:rsid w:val="008B4472"/>
    <w:rsid w:val="008B51A0"/>
    <w:rsid w:val="008B5322"/>
    <w:rsid w:val="008B592A"/>
    <w:rsid w:val="008B5E30"/>
    <w:rsid w:val="008B6528"/>
    <w:rsid w:val="008B66AB"/>
    <w:rsid w:val="008B6B7C"/>
    <w:rsid w:val="008B6B99"/>
    <w:rsid w:val="008B6DC1"/>
    <w:rsid w:val="008B7B5C"/>
    <w:rsid w:val="008B7CCF"/>
    <w:rsid w:val="008C017E"/>
    <w:rsid w:val="008C0902"/>
    <w:rsid w:val="008C0A9F"/>
    <w:rsid w:val="008C0C99"/>
    <w:rsid w:val="008C0EE7"/>
    <w:rsid w:val="008C18CA"/>
    <w:rsid w:val="008C2017"/>
    <w:rsid w:val="008C263C"/>
    <w:rsid w:val="008C2CB7"/>
    <w:rsid w:val="008C3608"/>
    <w:rsid w:val="008C3D94"/>
    <w:rsid w:val="008C4318"/>
    <w:rsid w:val="008C46C2"/>
    <w:rsid w:val="008C4958"/>
    <w:rsid w:val="008C4BAA"/>
    <w:rsid w:val="008C4E18"/>
    <w:rsid w:val="008C5A75"/>
    <w:rsid w:val="008C6AE8"/>
    <w:rsid w:val="008C6BF7"/>
    <w:rsid w:val="008C6C2A"/>
    <w:rsid w:val="008C7573"/>
    <w:rsid w:val="008C78CF"/>
    <w:rsid w:val="008D00A5"/>
    <w:rsid w:val="008D12D6"/>
    <w:rsid w:val="008D18FF"/>
    <w:rsid w:val="008D1903"/>
    <w:rsid w:val="008D1A69"/>
    <w:rsid w:val="008D1F56"/>
    <w:rsid w:val="008D22BD"/>
    <w:rsid w:val="008D254C"/>
    <w:rsid w:val="008D32A6"/>
    <w:rsid w:val="008D32ED"/>
    <w:rsid w:val="008D34F1"/>
    <w:rsid w:val="008D39D8"/>
    <w:rsid w:val="008D3D91"/>
    <w:rsid w:val="008D4D53"/>
    <w:rsid w:val="008D5372"/>
    <w:rsid w:val="008D5DDD"/>
    <w:rsid w:val="008D6112"/>
    <w:rsid w:val="008D6115"/>
    <w:rsid w:val="008D65A7"/>
    <w:rsid w:val="008D6D1A"/>
    <w:rsid w:val="008D6E2E"/>
    <w:rsid w:val="008D7CFC"/>
    <w:rsid w:val="008D7DC1"/>
    <w:rsid w:val="008D7FA6"/>
    <w:rsid w:val="008E065E"/>
    <w:rsid w:val="008E0927"/>
    <w:rsid w:val="008E0D23"/>
    <w:rsid w:val="008E146E"/>
    <w:rsid w:val="008E1909"/>
    <w:rsid w:val="008E232E"/>
    <w:rsid w:val="008E2C67"/>
    <w:rsid w:val="008E3233"/>
    <w:rsid w:val="008E382D"/>
    <w:rsid w:val="008E3868"/>
    <w:rsid w:val="008E38AD"/>
    <w:rsid w:val="008E3962"/>
    <w:rsid w:val="008E4077"/>
    <w:rsid w:val="008E4BCC"/>
    <w:rsid w:val="008E4D78"/>
    <w:rsid w:val="008E4EF8"/>
    <w:rsid w:val="008E5A38"/>
    <w:rsid w:val="008E66C5"/>
    <w:rsid w:val="008E6F62"/>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E6E"/>
    <w:rsid w:val="008F30CB"/>
    <w:rsid w:val="008F3369"/>
    <w:rsid w:val="008F33DC"/>
    <w:rsid w:val="008F37F8"/>
    <w:rsid w:val="008F3B0A"/>
    <w:rsid w:val="008F4416"/>
    <w:rsid w:val="008F477F"/>
    <w:rsid w:val="008F4924"/>
    <w:rsid w:val="008F496B"/>
    <w:rsid w:val="008F50B0"/>
    <w:rsid w:val="008F548C"/>
    <w:rsid w:val="008F5F8B"/>
    <w:rsid w:val="008F637C"/>
    <w:rsid w:val="008F71E8"/>
    <w:rsid w:val="008F7C36"/>
    <w:rsid w:val="0090036C"/>
    <w:rsid w:val="00900A06"/>
    <w:rsid w:val="00902190"/>
    <w:rsid w:val="00902350"/>
    <w:rsid w:val="009028A3"/>
    <w:rsid w:val="00902BFA"/>
    <w:rsid w:val="00902F6A"/>
    <w:rsid w:val="0090336B"/>
    <w:rsid w:val="0090404F"/>
    <w:rsid w:val="009043B7"/>
    <w:rsid w:val="00905156"/>
    <w:rsid w:val="009053AA"/>
    <w:rsid w:val="009055CE"/>
    <w:rsid w:val="00905640"/>
    <w:rsid w:val="009067DA"/>
    <w:rsid w:val="00906939"/>
    <w:rsid w:val="00906F48"/>
    <w:rsid w:val="00907A7C"/>
    <w:rsid w:val="00910B7D"/>
    <w:rsid w:val="00911281"/>
    <w:rsid w:val="00911A31"/>
    <w:rsid w:val="00911B04"/>
    <w:rsid w:val="00911CB7"/>
    <w:rsid w:val="00911DFB"/>
    <w:rsid w:val="00912247"/>
    <w:rsid w:val="00912727"/>
    <w:rsid w:val="009137B5"/>
    <w:rsid w:val="009139D9"/>
    <w:rsid w:val="00913CD6"/>
    <w:rsid w:val="00913D11"/>
    <w:rsid w:val="00913DE2"/>
    <w:rsid w:val="00914319"/>
    <w:rsid w:val="00914600"/>
    <w:rsid w:val="00914774"/>
    <w:rsid w:val="0091481D"/>
    <w:rsid w:val="009149AC"/>
    <w:rsid w:val="00914AD8"/>
    <w:rsid w:val="00914EC5"/>
    <w:rsid w:val="00915355"/>
    <w:rsid w:val="009155CA"/>
    <w:rsid w:val="00915DAE"/>
    <w:rsid w:val="00915E3B"/>
    <w:rsid w:val="00916079"/>
    <w:rsid w:val="00917C0A"/>
    <w:rsid w:val="00917C5C"/>
    <w:rsid w:val="00917CE9"/>
    <w:rsid w:val="00920070"/>
    <w:rsid w:val="00920BF2"/>
    <w:rsid w:val="00920D13"/>
    <w:rsid w:val="00921003"/>
    <w:rsid w:val="00922010"/>
    <w:rsid w:val="009220C6"/>
    <w:rsid w:val="0092264F"/>
    <w:rsid w:val="009229A3"/>
    <w:rsid w:val="00922D90"/>
    <w:rsid w:val="0092300A"/>
    <w:rsid w:val="009231D0"/>
    <w:rsid w:val="00923998"/>
    <w:rsid w:val="00924115"/>
    <w:rsid w:val="00924E6A"/>
    <w:rsid w:val="0092521E"/>
    <w:rsid w:val="00925990"/>
    <w:rsid w:val="0092667E"/>
    <w:rsid w:val="00926B0F"/>
    <w:rsid w:val="00926F98"/>
    <w:rsid w:val="0092780A"/>
    <w:rsid w:val="00927B43"/>
    <w:rsid w:val="00930636"/>
    <w:rsid w:val="00930BDF"/>
    <w:rsid w:val="00931101"/>
    <w:rsid w:val="00931BD9"/>
    <w:rsid w:val="00932AB3"/>
    <w:rsid w:val="00934BEE"/>
    <w:rsid w:val="00935361"/>
    <w:rsid w:val="00935417"/>
    <w:rsid w:val="00935D2C"/>
    <w:rsid w:val="00936867"/>
    <w:rsid w:val="009368F3"/>
    <w:rsid w:val="00936BF1"/>
    <w:rsid w:val="00936C44"/>
    <w:rsid w:val="009372E3"/>
    <w:rsid w:val="009376E1"/>
    <w:rsid w:val="009402D8"/>
    <w:rsid w:val="00940570"/>
    <w:rsid w:val="00941636"/>
    <w:rsid w:val="00941859"/>
    <w:rsid w:val="00941B51"/>
    <w:rsid w:val="009420BC"/>
    <w:rsid w:val="009425E8"/>
    <w:rsid w:val="00942D85"/>
    <w:rsid w:val="0094354C"/>
    <w:rsid w:val="009435A1"/>
    <w:rsid w:val="00943742"/>
    <w:rsid w:val="009437DC"/>
    <w:rsid w:val="00943BD6"/>
    <w:rsid w:val="00943D84"/>
    <w:rsid w:val="0094405C"/>
    <w:rsid w:val="0094411E"/>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DE7"/>
    <w:rsid w:val="009513EC"/>
    <w:rsid w:val="0095155C"/>
    <w:rsid w:val="00951DAA"/>
    <w:rsid w:val="0095222B"/>
    <w:rsid w:val="00953920"/>
    <w:rsid w:val="00953BED"/>
    <w:rsid w:val="00953C2D"/>
    <w:rsid w:val="00953D47"/>
    <w:rsid w:val="009543A0"/>
    <w:rsid w:val="009543C6"/>
    <w:rsid w:val="00954B5D"/>
    <w:rsid w:val="00954D63"/>
    <w:rsid w:val="0095529A"/>
    <w:rsid w:val="00955372"/>
    <w:rsid w:val="009554BC"/>
    <w:rsid w:val="0095572E"/>
    <w:rsid w:val="00955E50"/>
    <w:rsid w:val="0095681E"/>
    <w:rsid w:val="0095692B"/>
    <w:rsid w:val="009571C2"/>
    <w:rsid w:val="009572D4"/>
    <w:rsid w:val="009573F4"/>
    <w:rsid w:val="00960130"/>
    <w:rsid w:val="009605A1"/>
    <w:rsid w:val="00960868"/>
    <w:rsid w:val="00961538"/>
    <w:rsid w:val="0096170E"/>
    <w:rsid w:val="00961921"/>
    <w:rsid w:val="00961DA0"/>
    <w:rsid w:val="00961EFC"/>
    <w:rsid w:val="009620D7"/>
    <w:rsid w:val="0096213A"/>
    <w:rsid w:val="009625D3"/>
    <w:rsid w:val="00962714"/>
    <w:rsid w:val="00962A84"/>
    <w:rsid w:val="00962DD2"/>
    <w:rsid w:val="009630E8"/>
    <w:rsid w:val="00963260"/>
    <w:rsid w:val="009633A6"/>
    <w:rsid w:val="0096430A"/>
    <w:rsid w:val="00964918"/>
    <w:rsid w:val="00965169"/>
    <w:rsid w:val="0096516D"/>
    <w:rsid w:val="0096554B"/>
    <w:rsid w:val="009656B6"/>
    <w:rsid w:val="0096584A"/>
    <w:rsid w:val="0096680C"/>
    <w:rsid w:val="00967A5F"/>
    <w:rsid w:val="00967B95"/>
    <w:rsid w:val="0097037D"/>
    <w:rsid w:val="009710DA"/>
    <w:rsid w:val="00971D04"/>
    <w:rsid w:val="00971F08"/>
    <w:rsid w:val="00972A24"/>
    <w:rsid w:val="0097360C"/>
    <w:rsid w:val="00973914"/>
    <w:rsid w:val="00975907"/>
    <w:rsid w:val="00975FA3"/>
    <w:rsid w:val="0097603D"/>
    <w:rsid w:val="0097673B"/>
    <w:rsid w:val="00976949"/>
    <w:rsid w:val="00976BBE"/>
    <w:rsid w:val="00977F0A"/>
    <w:rsid w:val="00980477"/>
    <w:rsid w:val="00980750"/>
    <w:rsid w:val="00981BB7"/>
    <w:rsid w:val="0098295C"/>
    <w:rsid w:val="00982B6B"/>
    <w:rsid w:val="00983276"/>
    <w:rsid w:val="009835AF"/>
    <w:rsid w:val="00983A14"/>
    <w:rsid w:val="009845B1"/>
    <w:rsid w:val="009849F7"/>
    <w:rsid w:val="00984BC0"/>
    <w:rsid w:val="00984EAE"/>
    <w:rsid w:val="00985253"/>
    <w:rsid w:val="009853B3"/>
    <w:rsid w:val="009866CE"/>
    <w:rsid w:val="00986F8E"/>
    <w:rsid w:val="0098737E"/>
    <w:rsid w:val="00987C46"/>
    <w:rsid w:val="009901C0"/>
    <w:rsid w:val="00990630"/>
    <w:rsid w:val="00990990"/>
    <w:rsid w:val="00990A89"/>
    <w:rsid w:val="00990D10"/>
    <w:rsid w:val="00991658"/>
    <w:rsid w:val="00991761"/>
    <w:rsid w:val="00991BF7"/>
    <w:rsid w:val="00991FB1"/>
    <w:rsid w:val="009920E2"/>
    <w:rsid w:val="00992262"/>
    <w:rsid w:val="00992825"/>
    <w:rsid w:val="00992DF5"/>
    <w:rsid w:val="00993C5B"/>
    <w:rsid w:val="00994320"/>
    <w:rsid w:val="009944DB"/>
    <w:rsid w:val="0099453D"/>
    <w:rsid w:val="00994C96"/>
    <w:rsid w:val="00994DCA"/>
    <w:rsid w:val="0099561D"/>
    <w:rsid w:val="009960EC"/>
    <w:rsid w:val="0099610D"/>
    <w:rsid w:val="009969F4"/>
    <w:rsid w:val="00996BAA"/>
    <w:rsid w:val="00996D1B"/>
    <w:rsid w:val="009970DD"/>
    <w:rsid w:val="009A0FBA"/>
    <w:rsid w:val="009A1072"/>
    <w:rsid w:val="009A1243"/>
    <w:rsid w:val="009A1601"/>
    <w:rsid w:val="009A2325"/>
    <w:rsid w:val="009A2D6F"/>
    <w:rsid w:val="009A31DB"/>
    <w:rsid w:val="009A3445"/>
    <w:rsid w:val="009A365A"/>
    <w:rsid w:val="009A3BB6"/>
    <w:rsid w:val="009A462D"/>
    <w:rsid w:val="009A4879"/>
    <w:rsid w:val="009A52D2"/>
    <w:rsid w:val="009A5B7B"/>
    <w:rsid w:val="009A5CBA"/>
    <w:rsid w:val="009A5D0F"/>
    <w:rsid w:val="009A639B"/>
    <w:rsid w:val="009A6BB7"/>
    <w:rsid w:val="009A6CE6"/>
    <w:rsid w:val="009A70AB"/>
    <w:rsid w:val="009A75CE"/>
    <w:rsid w:val="009A76B3"/>
    <w:rsid w:val="009A7B0D"/>
    <w:rsid w:val="009B0164"/>
    <w:rsid w:val="009B1E2D"/>
    <w:rsid w:val="009B1F30"/>
    <w:rsid w:val="009B24B9"/>
    <w:rsid w:val="009B251F"/>
    <w:rsid w:val="009B26C5"/>
    <w:rsid w:val="009B27D4"/>
    <w:rsid w:val="009B330B"/>
    <w:rsid w:val="009B3454"/>
    <w:rsid w:val="009B3465"/>
    <w:rsid w:val="009B3AC2"/>
    <w:rsid w:val="009B4484"/>
    <w:rsid w:val="009B455D"/>
    <w:rsid w:val="009B4A15"/>
    <w:rsid w:val="009B4DF4"/>
    <w:rsid w:val="009B564C"/>
    <w:rsid w:val="009B564E"/>
    <w:rsid w:val="009B566E"/>
    <w:rsid w:val="009B6792"/>
    <w:rsid w:val="009B688B"/>
    <w:rsid w:val="009B68BB"/>
    <w:rsid w:val="009B7145"/>
    <w:rsid w:val="009B7E87"/>
    <w:rsid w:val="009C0169"/>
    <w:rsid w:val="009C0979"/>
    <w:rsid w:val="009C182C"/>
    <w:rsid w:val="009C1A7C"/>
    <w:rsid w:val="009C29D5"/>
    <w:rsid w:val="009C2B65"/>
    <w:rsid w:val="009C2F22"/>
    <w:rsid w:val="009C33C4"/>
    <w:rsid w:val="009C3678"/>
    <w:rsid w:val="009C36DB"/>
    <w:rsid w:val="009C3842"/>
    <w:rsid w:val="009C403E"/>
    <w:rsid w:val="009C537A"/>
    <w:rsid w:val="009C589A"/>
    <w:rsid w:val="009C59C3"/>
    <w:rsid w:val="009D0181"/>
    <w:rsid w:val="009D05B7"/>
    <w:rsid w:val="009D16F9"/>
    <w:rsid w:val="009D207F"/>
    <w:rsid w:val="009D258E"/>
    <w:rsid w:val="009D2D7E"/>
    <w:rsid w:val="009D2F87"/>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703C"/>
    <w:rsid w:val="009D718F"/>
    <w:rsid w:val="009D726E"/>
    <w:rsid w:val="009D7F01"/>
    <w:rsid w:val="009E068F"/>
    <w:rsid w:val="009E0B50"/>
    <w:rsid w:val="009E0D26"/>
    <w:rsid w:val="009E11A2"/>
    <w:rsid w:val="009E14E0"/>
    <w:rsid w:val="009E1678"/>
    <w:rsid w:val="009E26D8"/>
    <w:rsid w:val="009E34A8"/>
    <w:rsid w:val="009E35DB"/>
    <w:rsid w:val="009E3C0F"/>
    <w:rsid w:val="009E3EF8"/>
    <w:rsid w:val="009E3F6B"/>
    <w:rsid w:val="009E439E"/>
    <w:rsid w:val="009E47A3"/>
    <w:rsid w:val="009E499B"/>
    <w:rsid w:val="009E4AA9"/>
    <w:rsid w:val="009E5020"/>
    <w:rsid w:val="009E6268"/>
    <w:rsid w:val="009E653F"/>
    <w:rsid w:val="009E7174"/>
    <w:rsid w:val="009E71E7"/>
    <w:rsid w:val="009E76AC"/>
    <w:rsid w:val="009E7E95"/>
    <w:rsid w:val="009F08F3"/>
    <w:rsid w:val="009F0943"/>
    <w:rsid w:val="009F0C75"/>
    <w:rsid w:val="009F119B"/>
    <w:rsid w:val="009F164E"/>
    <w:rsid w:val="009F20E1"/>
    <w:rsid w:val="009F2E83"/>
    <w:rsid w:val="009F344F"/>
    <w:rsid w:val="009F3E40"/>
    <w:rsid w:val="009F49F5"/>
    <w:rsid w:val="009F5445"/>
    <w:rsid w:val="009F5B98"/>
    <w:rsid w:val="009F69E1"/>
    <w:rsid w:val="009F6CD4"/>
    <w:rsid w:val="009F747C"/>
    <w:rsid w:val="009F783C"/>
    <w:rsid w:val="009F78C0"/>
    <w:rsid w:val="009F7A51"/>
    <w:rsid w:val="009F7D94"/>
    <w:rsid w:val="009F7E4E"/>
    <w:rsid w:val="00A00DD0"/>
    <w:rsid w:val="00A0124D"/>
    <w:rsid w:val="00A01B71"/>
    <w:rsid w:val="00A01EA3"/>
    <w:rsid w:val="00A027FF"/>
    <w:rsid w:val="00A02C46"/>
    <w:rsid w:val="00A02D9E"/>
    <w:rsid w:val="00A031D8"/>
    <w:rsid w:val="00A0363A"/>
    <w:rsid w:val="00A048A8"/>
    <w:rsid w:val="00A0499D"/>
    <w:rsid w:val="00A04F49"/>
    <w:rsid w:val="00A0580A"/>
    <w:rsid w:val="00A05C3C"/>
    <w:rsid w:val="00A06487"/>
    <w:rsid w:val="00A06BC0"/>
    <w:rsid w:val="00A07874"/>
    <w:rsid w:val="00A07E9B"/>
    <w:rsid w:val="00A10407"/>
    <w:rsid w:val="00A106E8"/>
    <w:rsid w:val="00A10C5F"/>
    <w:rsid w:val="00A1254C"/>
    <w:rsid w:val="00A12596"/>
    <w:rsid w:val="00A1282F"/>
    <w:rsid w:val="00A12F9E"/>
    <w:rsid w:val="00A134C8"/>
    <w:rsid w:val="00A134ED"/>
    <w:rsid w:val="00A13561"/>
    <w:rsid w:val="00A13B8D"/>
    <w:rsid w:val="00A13BCC"/>
    <w:rsid w:val="00A13CBC"/>
    <w:rsid w:val="00A13E54"/>
    <w:rsid w:val="00A14D9C"/>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6B5"/>
    <w:rsid w:val="00A215A5"/>
    <w:rsid w:val="00A2193B"/>
    <w:rsid w:val="00A21A09"/>
    <w:rsid w:val="00A2351A"/>
    <w:rsid w:val="00A23708"/>
    <w:rsid w:val="00A259E4"/>
    <w:rsid w:val="00A25C74"/>
    <w:rsid w:val="00A264A9"/>
    <w:rsid w:val="00A265CB"/>
    <w:rsid w:val="00A265F8"/>
    <w:rsid w:val="00A26B17"/>
    <w:rsid w:val="00A26DCF"/>
    <w:rsid w:val="00A27785"/>
    <w:rsid w:val="00A279DC"/>
    <w:rsid w:val="00A27EBF"/>
    <w:rsid w:val="00A30039"/>
    <w:rsid w:val="00A30082"/>
    <w:rsid w:val="00A30187"/>
    <w:rsid w:val="00A302F5"/>
    <w:rsid w:val="00A303FB"/>
    <w:rsid w:val="00A304D3"/>
    <w:rsid w:val="00A307E1"/>
    <w:rsid w:val="00A30E81"/>
    <w:rsid w:val="00A31249"/>
    <w:rsid w:val="00A31FEC"/>
    <w:rsid w:val="00A32A94"/>
    <w:rsid w:val="00A32BE7"/>
    <w:rsid w:val="00A33A7C"/>
    <w:rsid w:val="00A33E59"/>
    <w:rsid w:val="00A3448A"/>
    <w:rsid w:val="00A3492F"/>
    <w:rsid w:val="00A34C93"/>
    <w:rsid w:val="00A34EDA"/>
    <w:rsid w:val="00A35ED9"/>
    <w:rsid w:val="00A36297"/>
    <w:rsid w:val="00A36653"/>
    <w:rsid w:val="00A369CB"/>
    <w:rsid w:val="00A36C72"/>
    <w:rsid w:val="00A376E3"/>
    <w:rsid w:val="00A405C8"/>
    <w:rsid w:val="00A40E39"/>
    <w:rsid w:val="00A41097"/>
    <w:rsid w:val="00A410F1"/>
    <w:rsid w:val="00A41783"/>
    <w:rsid w:val="00A41CF3"/>
    <w:rsid w:val="00A41E2B"/>
    <w:rsid w:val="00A41F55"/>
    <w:rsid w:val="00A42127"/>
    <w:rsid w:val="00A42681"/>
    <w:rsid w:val="00A438C4"/>
    <w:rsid w:val="00A4426A"/>
    <w:rsid w:val="00A443F7"/>
    <w:rsid w:val="00A44A0E"/>
    <w:rsid w:val="00A44D4A"/>
    <w:rsid w:val="00A44DE8"/>
    <w:rsid w:val="00A44FF2"/>
    <w:rsid w:val="00A455F5"/>
    <w:rsid w:val="00A45996"/>
    <w:rsid w:val="00A45B74"/>
    <w:rsid w:val="00A45DEB"/>
    <w:rsid w:val="00A45EF5"/>
    <w:rsid w:val="00A467E1"/>
    <w:rsid w:val="00A47170"/>
    <w:rsid w:val="00A5019A"/>
    <w:rsid w:val="00A50FE7"/>
    <w:rsid w:val="00A51EF9"/>
    <w:rsid w:val="00A52020"/>
    <w:rsid w:val="00A5252D"/>
    <w:rsid w:val="00A529B7"/>
    <w:rsid w:val="00A52BAA"/>
    <w:rsid w:val="00A52DD1"/>
    <w:rsid w:val="00A52E1D"/>
    <w:rsid w:val="00A52FA1"/>
    <w:rsid w:val="00A53612"/>
    <w:rsid w:val="00A53C09"/>
    <w:rsid w:val="00A5405A"/>
    <w:rsid w:val="00A54851"/>
    <w:rsid w:val="00A54D31"/>
    <w:rsid w:val="00A55B98"/>
    <w:rsid w:val="00A55FEC"/>
    <w:rsid w:val="00A565CD"/>
    <w:rsid w:val="00A572B7"/>
    <w:rsid w:val="00A577B3"/>
    <w:rsid w:val="00A579CD"/>
    <w:rsid w:val="00A603DB"/>
    <w:rsid w:val="00A604EF"/>
    <w:rsid w:val="00A60D13"/>
    <w:rsid w:val="00A6147D"/>
    <w:rsid w:val="00A61499"/>
    <w:rsid w:val="00A61BDC"/>
    <w:rsid w:val="00A6280E"/>
    <w:rsid w:val="00A6282D"/>
    <w:rsid w:val="00A62A77"/>
    <w:rsid w:val="00A63483"/>
    <w:rsid w:val="00A6405C"/>
    <w:rsid w:val="00A64C97"/>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4A2"/>
    <w:rsid w:val="00A7160D"/>
    <w:rsid w:val="00A71B99"/>
    <w:rsid w:val="00A72693"/>
    <w:rsid w:val="00A7323F"/>
    <w:rsid w:val="00A732EE"/>
    <w:rsid w:val="00A739A7"/>
    <w:rsid w:val="00A739D0"/>
    <w:rsid w:val="00A73DB5"/>
    <w:rsid w:val="00A74194"/>
    <w:rsid w:val="00A749B4"/>
    <w:rsid w:val="00A74B64"/>
    <w:rsid w:val="00A74D8A"/>
    <w:rsid w:val="00A758D3"/>
    <w:rsid w:val="00A75B0C"/>
    <w:rsid w:val="00A761D4"/>
    <w:rsid w:val="00A7622D"/>
    <w:rsid w:val="00A765C4"/>
    <w:rsid w:val="00A76BF8"/>
    <w:rsid w:val="00A76E83"/>
    <w:rsid w:val="00A77DCA"/>
    <w:rsid w:val="00A77EC4"/>
    <w:rsid w:val="00A800E9"/>
    <w:rsid w:val="00A80CF6"/>
    <w:rsid w:val="00A81B3A"/>
    <w:rsid w:val="00A81FA7"/>
    <w:rsid w:val="00A8244E"/>
    <w:rsid w:val="00A82FA9"/>
    <w:rsid w:val="00A838DA"/>
    <w:rsid w:val="00A83AC3"/>
    <w:rsid w:val="00A83E15"/>
    <w:rsid w:val="00A84210"/>
    <w:rsid w:val="00A8499B"/>
    <w:rsid w:val="00A849D5"/>
    <w:rsid w:val="00A85EE0"/>
    <w:rsid w:val="00A863EF"/>
    <w:rsid w:val="00A86489"/>
    <w:rsid w:val="00A8735D"/>
    <w:rsid w:val="00A87586"/>
    <w:rsid w:val="00A87A0C"/>
    <w:rsid w:val="00A87E52"/>
    <w:rsid w:val="00A90162"/>
    <w:rsid w:val="00A90629"/>
    <w:rsid w:val="00A908E1"/>
    <w:rsid w:val="00A91F3F"/>
    <w:rsid w:val="00A92879"/>
    <w:rsid w:val="00A930A9"/>
    <w:rsid w:val="00A937FB"/>
    <w:rsid w:val="00A93CE6"/>
    <w:rsid w:val="00A9442A"/>
    <w:rsid w:val="00A9531C"/>
    <w:rsid w:val="00A95916"/>
    <w:rsid w:val="00A961CF"/>
    <w:rsid w:val="00A964C3"/>
    <w:rsid w:val="00A96D3F"/>
    <w:rsid w:val="00A971AD"/>
    <w:rsid w:val="00A97756"/>
    <w:rsid w:val="00A97769"/>
    <w:rsid w:val="00A97A9C"/>
    <w:rsid w:val="00A97B1D"/>
    <w:rsid w:val="00A97ECC"/>
    <w:rsid w:val="00AA016F"/>
    <w:rsid w:val="00AA03FA"/>
    <w:rsid w:val="00AA1027"/>
    <w:rsid w:val="00AA1ED6"/>
    <w:rsid w:val="00AA2115"/>
    <w:rsid w:val="00AA23DF"/>
    <w:rsid w:val="00AA26B9"/>
    <w:rsid w:val="00AA379C"/>
    <w:rsid w:val="00AA40BF"/>
    <w:rsid w:val="00AA40D5"/>
    <w:rsid w:val="00AA4A63"/>
    <w:rsid w:val="00AA51C0"/>
    <w:rsid w:val="00AA51D6"/>
    <w:rsid w:val="00AA6A95"/>
    <w:rsid w:val="00AA756C"/>
    <w:rsid w:val="00AA781A"/>
    <w:rsid w:val="00AA7B11"/>
    <w:rsid w:val="00AB0943"/>
    <w:rsid w:val="00AB0B7C"/>
    <w:rsid w:val="00AB0BA7"/>
    <w:rsid w:val="00AB0BC8"/>
    <w:rsid w:val="00AB1154"/>
    <w:rsid w:val="00AB11CA"/>
    <w:rsid w:val="00AB14D9"/>
    <w:rsid w:val="00AB2432"/>
    <w:rsid w:val="00AB2FE7"/>
    <w:rsid w:val="00AB3167"/>
    <w:rsid w:val="00AB39B4"/>
    <w:rsid w:val="00AB3A70"/>
    <w:rsid w:val="00AB4024"/>
    <w:rsid w:val="00AB4491"/>
    <w:rsid w:val="00AB4AB8"/>
    <w:rsid w:val="00AB4F0E"/>
    <w:rsid w:val="00AB5364"/>
    <w:rsid w:val="00AB56CB"/>
    <w:rsid w:val="00AB5741"/>
    <w:rsid w:val="00AB5E59"/>
    <w:rsid w:val="00AB655E"/>
    <w:rsid w:val="00AB705C"/>
    <w:rsid w:val="00AB71E1"/>
    <w:rsid w:val="00AB74E5"/>
    <w:rsid w:val="00AB7A73"/>
    <w:rsid w:val="00AB7E5C"/>
    <w:rsid w:val="00AC007F"/>
    <w:rsid w:val="00AC0568"/>
    <w:rsid w:val="00AC0611"/>
    <w:rsid w:val="00AC172F"/>
    <w:rsid w:val="00AC2ECD"/>
    <w:rsid w:val="00AC3119"/>
    <w:rsid w:val="00AC35C6"/>
    <w:rsid w:val="00AC40FF"/>
    <w:rsid w:val="00AC4300"/>
    <w:rsid w:val="00AC49FB"/>
    <w:rsid w:val="00AC4EF9"/>
    <w:rsid w:val="00AC5A10"/>
    <w:rsid w:val="00AC605A"/>
    <w:rsid w:val="00AC661A"/>
    <w:rsid w:val="00AC6772"/>
    <w:rsid w:val="00AC6A96"/>
    <w:rsid w:val="00AC7E91"/>
    <w:rsid w:val="00AD0AA3"/>
    <w:rsid w:val="00AD0F60"/>
    <w:rsid w:val="00AD125F"/>
    <w:rsid w:val="00AD1745"/>
    <w:rsid w:val="00AD1C47"/>
    <w:rsid w:val="00AD2A52"/>
    <w:rsid w:val="00AD3D91"/>
    <w:rsid w:val="00AD3F94"/>
    <w:rsid w:val="00AD490B"/>
    <w:rsid w:val="00AD4A5A"/>
    <w:rsid w:val="00AD555F"/>
    <w:rsid w:val="00AD6609"/>
    <w:rsid w:val="00AD6947"/>
    <w:rsid w:val="00AD791C"/>
    <w:rsid w:val="00AD7C06"/>
    <w:rsid w:val="00AE0489"/>
    <w:rsid w:val="00AE0BB9"/>
    <w:rsid w:val="00AE0E69"/>
    <w:rsid w:val="00AE0E9E"/>
    <w:rsid w:val="00AE0FEF"/>
    <w:rsid w:val="00AE14F4"/>
    <w:rsid w:val="00AE15E8"/>
    <w:rsid w:val="00AE1DAD"/>
    <w:rsid w:val="00AE244A"/>
    <w:rsid w:val="00AE27AC"/>
    <w:rsid w:val="00AE27AF"/>
    <w:rsid w:val="00AE2AD9"/>
    <w:rsid w:val="00AE2D48"/>
    <w:rsid w:val="00AE2DB2"/>
    <w:rsid w:val="00AE38CA"/>
    <w:rsid w:val="00AE40E0"/>
    <w:rsid w:val="00AE4649"/>
    <w:rsid w:val="00AE49B8"/>
    <w:rsid w:val="00AE4DBA"/>
    <w:rsid w:val="00AE4F07"/>
    <w:rsid w:val="00AE546C"/>
    <w:rsid w:val="00AE5662"/>
    <w:rsid w:val="00AE5E90"/>
    <w:rsid w:val="00AE63B1"/>
    <w:rsid w:val="00AE6620"/>
    <w:rsid w:val="00AE66EB"/>
    <w:rsid w:val="00AE72F0"/>
    <w:rsid w:val="00AE7D74"/>
    <w:rsid w:val="00AE7D8C"/>
    <w:rsid w:val="00AE7E37"/>
    <w:rsid w:val="00AF0AC6"/>
    <w:rsid w:val="00AF0AE5"/>
    <w:rsid w:val="00AF1358"/>
    <w:rsid w:val="00AF1729"/>
    <w:rsid w:val="00AF1C5D"/>
    <w:rsid w:val="00AF1D8C"/>
    <w:rsid w:val="00AF2A1F"/>
    <w:rsid w:val="00AF2B13"/>
    <w:rsid w:val="00AF3031"/>
    <w:rsid w:val="00AF382A"/>
    <w:rsid w:val="00AF3A0A"/>
    <w:rsid w:val="00AF42D7"/>
    <w:rsid w:val="00AF48BD"/>
    <w:rsid w:val="00AF5224"/>
    <w:rsid w:val="00AF53E9"/>
    <w:rsid w:val="00AF5FD0"/>
    <w:rsid w:val="00AF7532"/>
    <w:rsid w:val="00B003C4"/>
    <w:rsid w:val="00B005A5"/>
    <w:rsid w:val="00B006FE"/>
    <w:rsid w:val="00B007CB"/>
    <w:rsid w:val="00B00A54"/>
    <w:rsid w:val="00B01B53"/>
    <w:rsid w:val="00B02AA9"/>
    <w:rsid w:val="00B02D98"/>
    <w:rsid w:val="00B02FA3"/>
    <w:rsid w:val="00B036E9"/>
    <w:rsid w:val="00B04A83"/>
    <w:rsid w:val="00B05084"/>
    <w:rsid w:val="00B053F2"/>
    <w:rsid w:val="00B055D4"/>
    <w:rsid w:val="00B05924"/>
    <w:rsid w:val="00B05BCE"/>
    <w:rsid w:val="00B06266"/>
    <w:rsid w:val="00B06705"/>
    <w:rsid w:val="00B06B3D"/>
    <w:rsid w:val="00B07976"/>
    <w:rsid w:val="00B07CAD"/>
    <w:rsid w:val="00B07DB9"/>
    <w:rsid w:val="00B07E25"/>
    <w:rsid w:val="00B1071C"/>
    <w:rsid w:val="00B10F0A"/>
    <w:rsid w:val="00B111E4"/>
    <w:rsid w:val="00B116D1"/>
    <w:rsid w:val="00B11FF3"/>
    <w:rsid w:val="00B12220"/>
    <w:rsid w:val="00B1277C"/>
    <w:rsid w:val="00B12912"/>
    <w:rsid w:val="00B12AD4"/>
    <w:rsid w:val="00B12EFF"/>
    <w:rsid w:val="00B138EA"/>
    <w:rsid w:val="00B138F8"/>
    <w:rsid w:val="00B13B3C"/>
    <w:rsid w:val="00B1448E"/>
    <w:rsid w:val="00B145A4"/>
    <w:rsid w:val="00B14CF9"/>
    <w:rsid w:val="00B15232"/>
    <w:rsid w:val="00B157F9"/>
    <w:rsid w:val="00B158D4"/>
    <w:rsid w:val="00B164A4"/>
    <w:rsid w:val="00B166C3"/>
    <w:rsid w:val="00B16A75"/>
    <w:rsid w:val="00B17C28"/>
    <w:rsid w:val="00B17D48"/>
    <w:rsid w:val="00B17EA0"/>
    <w:rsid w:val="00B17F51"/>
    <w:rsid w:val="00B20256"/>
    <w:rsid w:val="00B20338"/>
    <w:rsid w:val="00B20BBE"/>
    <w:rsid w:val="00B20D09"/>
    <w:rsid w:val="00B20F4F"/>
    <w:rsid w:val="00B213E5"/>
    <w:rsid w:val="00B217D6"/>
    <w:rsid w:val="00B21991"/>
    <w:rsid w:val="00B21A15"/>
    <w:rsid w:val="00B2265A"/>
    <w:rsid w:val="00B22D8D"/>
    <w:rsid w:val="00B23053"/>
    <w:rsid w:val="00B231C7"/>
    <w:rsid w:val="00B23C22"/>
    <w:rsid w:val="00B23D70"/>
    <w:rsid w:val="00B24C79"/>
    <w:rsid w:val="00B252D6"/>
    <w:rsid w:val="00B25358"/>
    <w:rsid w:val="00B258B4"/>
    <w:rsid w:val="00B26E09"/>
    <w:rsid w:val="00B2737C"/>
    <w:rsid w:val="00B2763F"/>
    <w:rsid w:val="00B27AAC"/>
    <w:rsid w:val="00B306BC"/>
    <w:rsid w:val="00B30922"/>
    <w:rsid w:val="00B30929"/>
    <w:rsid w:val="00B30F4E"/>
    <w:rsid w:val="00B31510"/>
    <w:rsid w:val="00B31AE6"/>
    <w:rsid w:val="00B320FE"/>
    <w:rsid w:val="00B32321"/>
    <w:rsid w:val="00B32E00"/>
    <w:rsid w:val="00B3422E"/>
    <w:rsid w:val="00B3437D"/>
    <w:rsid w:val="00B34A8B"/>
    <w:rsid w:val="00B356ED"/>
    <w:rsid w:val="00B372AA"/>
    <w:rsid w:val="00B37338"/>
    <w:rsid w:val="00B37605"/>
    <w:rsid w:val="00B4014B"/>
    <w:rsid w:val="00B40445"/>
    <w:rsid w:val="00B409E0"/>
    <w:rsid w:val="00B40FD9"/>
    <w:rsid w:val="00B41888"/>
    <w:rsid w:val="00B41F1C"/>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6FF3"/>
    <w:rsid w:val="00B4704F"/>
    <w:rsid w:val="00B470E7"/>
    <w:rsid w:val="00B47212"/>
    <w:rsid w:val="00B47546"/>
    <w:rsid w:val="00B47FED"/>
    <w:rsid w:val="00B50AC4"/>
    <w:rsid w:val="00B5107A"/>
    <w:rsid w:val="00B512E9"/>
    <w:rsid w:val="00B51810"/>
    <w:rsid w:val="00B51FB3"/>
    <w:rsid w:val="00B52197"/>
    <w:rsid w:val="00B52467"/>
    <w:rsid w:val="00B528A5"/>
    <w:rsid w:val="00B53DCB"/>
    <w:rsid w:val="00B542B5"/>
    <w:rsid w:val="00B54553"/>
    <w:rsid w:val="00B548B7"/>
    <w:rsid w:val="00B557C0"/>
    <w:rsid w:val="00B55991"/>
    <w:rsid w:val="00B56C21"/>
    <w:rsid w:val="00B57386"/>
    <w:rsid w:val="00B576D5"/>
    <w:rsid w:val="00B60702"/>
    <w:rsid w:val="00B60A85"/>
    <w:rsid w:val="00B60FA4"/>
    <w:rsid w:val="00B61153"/>
    <w:rsid w:val="00B615D6"/>
    <w:rsid w:val="00B624A6"/>
    <w:rsid w:val="00B62D23"/>
    <w:rsid w:val="00B631F6"/>
    <w:rsid w:val="00B6366D"/>
    <w:rsid w:val="00B64512"/>
    <w:rsid w:val="00B64A91"/>
    <w:rsid w:val="00B65473"/>
    <w:rsid w:val="00B65570"/>
    <w:rsid w:val="00B6565C"/>
    <w:rsid w:val="00B65708"/>
    <w:rsid w:val="00B660AE"/>
    <w:rsid w:val="00B664C7"/>
    <w:rsid w:val="00B66C48"/>
    <w:rsid w:val="00B67CA9"/>
    <w:rsid w:val="00B67FDF"/>
    <w:rsid w:val="00B70AD8"/>
    <w:rsid w:val="00B70C23"/>
    <w:rsid w:val="00B7178E"/>
    <w:rsid w:val="00B72B2C"/>
    <w:rsid w:val="00B72B2D"/>
    <w:rsid w:val="00B72BBD"/>
    <w:rsid w:val="00B737C0"/>
    <w:rsid w:val="00B73900"/>
    <w:rsid w:val="00B739F6"/>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6C"/>
    <w:rsid w:val="00B82A7C"/>
    <w:rsid w:val="00B8317D"/>
    <w:rsid w:val="00B83783"/>
    <w:rsid w:val="00B84644"/>
    <w:rsid w:val="00B84EFA"/>
    <w:rsid w:val="00B85138"/>
    <w:rsid w:val="00B85949"/>
    <w:rsid w:val="00B85DE5"/>
    <w:rsid w:val="00B86811"/>
    <w:rsid w:val="00B86B31"/>
    <w:rsid w:val="00B86DBA"/>
    <w:rsid w:val="00B8752E"/>
    <w:rsid w:val="00B87B03"/>
    <w:rsid w:val="00B87B31"/>
    <w:rsid w:val="00B87FCA"/>
    <w:rsid w:val="00B90AE7"/>
    <w:rsid w:val="00B90F73"/>
    <w:rsid w:val="00B91E1B"/>
    <w:rsid w:val="00B92AF0"/>
    <w:rsid w:val="00B92CB7"/>
    <w:rsid w:val="00B93061"/>
    <w:rsid w:val="00B9326C"/>
    <w:rsid w:val="00B93B59"/>
    <w:rsid w:val="00B9406A"/>
    <w:rsid w:val="00B950D6"/>
    <w:rsid w:val="00B956F0"/>
    <w:rsid w:val="00B9615F"/>
    <w:rsid w:val="00B9682E"/>
    <w:rsid w:val="00B96A7B"/>
    <w:rsid w:val="00B974E3"/>
    <w:rsid w:val="00B9766D"/>
    <w:rsid w:val="00B97A62"/>
    <w:rsid w:val="00B97C5D"/>
    <w:rsid w:val="00B97F75"/>
    <w:rsid w:val="00BA07E8"/>
    <w:rsid w:val="00BA0995"/>
    <w:rsid w:val="00BA1199"/>
    <w:rsid w:val="00BA11FD"/>
    <w:rsid w:val="00BA195C"/>
    <w:rsid w:val="00BA201F"/>
    <w:rsid w:val="00BA20D9"/>
    <w:rsid w:val="00BA2280"/>
    <w:rsid w:val="00BA2A08"/>
    <w:rsid w:val="00BA3123"/>
    <w:rsid w:val="00BA3890"/>
    <w:rsid w:val="00BA3935"/>
    <w:rsid w:val="00BA49AC"/>
    <w:rsid w:val="00BA49C0"/>
    <w:rsid w:val="00BA49EF"/>
    <w:rsid w:val="00BA4AC2"/>
    <w:rsid w:val="00BA54E9"/>
    <w:rsid w:val="00BA56D2"/>
    <w:rsid w:val="00BA5AAE"/>
    <w:rsid w:val="00BA731C"/>
    <w:rsid w:val="00BA76E0"/>
    <w:rsid w:val="00BA77C5"/>
    <w:rsid w:val="00BB01FE"/>
    <w:rsid w:val="00BB0310"/>
    <w:rsid w:val="00BB068C"/>
    <w:rsid w:val="00BB0B19"/>
    <w:rsid w:val="00BB2413"/>
    <w:rsid w:val="00BB26B5"/>
    <w:rsid w:val="00BB2A25"/>
    <w:rsid w:val="00BB2D1B"/>
    <w:rsid w:val="00BB3489"/>
    <w:rsid w:val="00BB37FB"/>
    <w:rsid w:val="00BB3C51"/>
    <w:rsid w:val="00BB42B7"/>
    <w:rsid w:val="00BB481F"/>
    <w:rsid w:val="00BB4C18"/>
    <w:rsid w:val="00BB51E9"/>
    <w:rsid w:val="00BB54AD"/>
    <w:rsid w:val="00BB56DF"/>
    <w:rsid w:val="00BB591C"/>
    <w:rsid w:val="00BB69CE"/>
    <w:rsid w:val="00BB701F"/>
    <w:rsid w:val="00BB7CAA"/>
    <w:rsid w:val="00BC059F"/>
    <w:rsid w:val="00BC0FDC"/>
    <w:rsid w:val="00BC10F2"/>
    <w:rsid w:val="00BC1629"/>
    <w:rsid w:val="00BC1B0C"/>
    <w:rsid w:val="00BC1EA0"/>
    <w:rsid w:val="00BC226B"/>
    <w:rsid w:val="00BC2611"/>
    <w:rsid w:val="00BC3053"/>
    <w:rsid w:val="00BC3216"/>
    <w:rsid w:val="00BC4D2E"/>
    <w:rsid w:val="00BC504B"/>
    <w:rsid w:val="00BC5429"/>
    <w:rsid w:val="00BC58C8"/>
    <w:rsid w:val="00BC61F1"/>
    <w:rsid w:val="00BC62A1"/>
    <w:rsid w:val="00BC6678"/>
    <w:rsid w:val="00BC6717"/>
    <w:rsid w:val="00BC6951"/>
    <w:rsid w:val="00BC6A32"/>
    <w:rsid w:val="00BC6E5F"/>
    <w:rsid w:val="00BC7C84"/>
    <w:rsid w:val="00BD07F2"/>
    <w:rsid w:val="00BD09DC"/>
    <w:rsid w:val="00BD0E46"/>
    <w:rsid w:val="00BD0FBA"/>
    <w:rsid w:val="00BD1202"/>
    <w:rsid w:val="00BD135A"/>
    <w:rsid w:val="00BD17B5"/>
    <w:rsid w:val="00BD27E3"/>
    <w:rsid w:val="00BD2C1C"/>
    <w:rsid w:val="00BD361C"/>
    <w:rsid w:val="00BD3E5A"/>
    <w:rsid w:val="00BD4545"/>
    <w:rsid w:val="00BD48AC"/>
    <w:rsid w:val="00BD5F1A"/>
    <w:rsid w:val="00BD60FB"/>
    <w:rsid w:val="00BD674A"/>
    <w:rsid w:val="00BD68A4"/>
    <w:rsid w:val="00BD7DC4"/>
    <w:rsid w:val="00BE01B6"/>
    <w:rsid w:val="00BE042B"/>
    <w:rsid w:val="00BE07A9"/>
    <w:rsid w:val="00BE0A81"/>
    <w:rsid w:val="00BE0FCB"/>
    <w:rsid w:val="00BE0FEA"/>
    <w:rsid w:val="00BE1234"/>
    <w:rsid w:val="00BE1E8B"/>
    <w:rsid w:val="00BE2151"/>
    <w:rsid w:val="00BE23AB"/>
    <w:rsid w:val="00BE2424"/>
    <w:rsid w:val="00BE2E3C"/>
    <w:rsid w:val="00BE2FA6"/>
    <w:rsid w:val="00BE2FBD"/>
    <w:rsid w:val="00BE3191"/>
    <w:rsid w:val="00BE333F"/>
    <w:rsid w:val="00BE378F"/>
    <w:rsid w:val="00BE39C3"/>
    <w:rsid w:val="00BE3D8A"/>
    <w:rsid w:val="00BE44DF"/>
    <w:rsid w:val="00BE5854"/>
    <w:rsid w:val="00BE5E99"/>
    <w:rsid w:val="00BE6E30"/>
    <w:rsid w:val="00BE7406"/>
    <w:rsid w:val="00BE7603"/>
    <w:rsid w:val="00BE778F"/>
    <w:rsid w:val="00BF0020"/>
    <w:rsid w:val="00BF0619"/>
    <w:rsid w:val="00BF14A0"/>
    <w:rsid w:val="00BF1A7A"/>
    <w:rsid w:val="00BF1B96"/>
    <w:rsid w:val="00BF3279"/>
    <w:rsid w:val="00BF36A6"/>
    <w:rsid w:val="00BF3949"/>
    <w:rsid w:val="00BF3CB7"/>
    <w:rsid w:val="00BF42A6"/>
    <w:rsid w:val="00BF45E3"/>
    <w:rsid w:val="00BF473B"/>
    <w:rsid w:val="00BF4F35"/>
    <w:rsid w:val="00BF51CC"/>
    <w:rsid w:val="00BF5620"/>
    <w:rsid w:val="00BF5729"/>
    <w:rsid w:val="00BF685B"/>
    <w:rsid w:val="00BF6A9D"/>
    <w:rsid w:val="00BF6E07"/>
    <w:rsid w:val="00BF74C7"/>
    <w:rsid w:val="00C015F1"/>
    <w:rsid w:val="00C01F33"/>
    <w:rsid w:val="00C01FB3"/>
    <w:rsid w:val="00C021AC"/>
    <w:rsid w:val="00C024A7"/>
    <w:rsid w:val="00C02B81"/>
    <w:rsid w:val="00C02CC6"/>
    <w:rsid w:val="00C040F7"/>
    <w:rsid w:val="00C044AB"/>
    <w:rsid w:val="00C04AE2"/>
    <w:rsid w:val="00C04C62"/>
    <w:rsid w:val="00C04E7E"/>
    <w:rsid w:val="00C05706"/>
    <w:rsid w:val="00C05DB0"/>
    <w:rsid w:val="00C064B0"/>
    <w:rsid w:val="00C064D3"/>
    <w:rsid w:val="00C06537"/>
    <w:rsid w:val="00C06577"/>
    <w:rsid w:val="00C07198"/>
    <w:rsid w:val="00C07377"/>
    <w:rsid w:val="00C07491"/>
    <w:rsid w:val="00C07E62"/>
    <w:rsid w:val="00C10126"/>
    <w:rsid w:val="00C10478"/>
    <w:rsid w:val="00C107E0"/>
    <w:rsid w:val="00C10B8E"/>
    <w:rsid w:val="00C113A4"/>
    <w:rsid w:val="00C12107"/>
    <w:rsid w:val="00C12E51"/>
    <w:rsid w:val="00C137FA"/>
    <w:rsid w:val="00C139A9"/>
    <w:rsid w:val="00C14309"/>
    <w:rsid w:val="00C14D0C"/>
    <w:rsid w:val="00C14D4B"/>
    <w:rsid w:val="00C14DFD"/>
    <w:rsid w:val="00C14E54"/>
    <w:rsid w:val="00C154BB"/>
    <w:rsid w:val="00C1673F"/>
    <w:rsid w:val="00C170EA"/>
    <w:rsid w:val="00C17D7A"/>
    <w:rsid w:val="00C201AC"/>
    <w:rsid w:val="00C20E5E"/>
    <w:rsid w:val="00C21117"/>
    <w:rsid w:val="00C2145E"/>
    <w:rsid w:val="00C21820"/>
    <w:rsid w:val="00C218AC"/>
    <w:rsid w:val="00C21905"/>
    <w:rsid w:val="00C225C7"/>
    <w:rsid w:val="00C22D78"/>
    <w:rsid w:val="00C246C6"/>
    <w:rsid w:val="00C24BD0"/>
    <w:rsid w:val="00C2505B"/>
    <w:rsid w:val="00C25998"/>
    <w:rsid w:val="00C259CB"/>
    <w:rsid w:val="00C268E6"/>
    <w:rsid w:val="00C27197"/>
    <w:rsid w:val="00C275BB"/>
    <w:rsid w:val="00C275C1"/>
    <w:rsid w:val="00C276CC"/>
    <w:rsid w:val="00C279B5"/>
    <w:rsid w:val="00C27C45"/>
    <w:rsid w:val="00C27F3F"/>
    <w:rsid w:val="00C30239"/>
    <w:rsid w:val="00C30E50"/>
    <w:rsid w:val="00C313D1"/>
    <w:rsid w:val="00C31920"/>
    <w:rsid w:val="00C3286B"/>
    <w:rsid w:val="00C3313F"/>
    <w:rsid w:val="00C345E7"/>
    <w:rsid w:val="00C34F73"/>
    <w:rsid w:val="00C3510C"/>
    <w:rsid w:val="00C359E3"/>
    <w:rsid w:val="00C35FBC"/>
    <w:rsid w:val="00C36014"/>
    <w:rsid w:val="00C369AB"/>
    <w:rsid w:val="00C3719D"/>
    <w:rsid w:val="00C37CB2"/>
    <w:rsid w:val="00C37E76"/>
    <w:rsid w:val="00C407BE"/>
    <w:rsid w:val="00C4096F"/>
    <w:rsid w:val="00C40C2A"/>
    <w:rsid w:val="00C411F4"/>
    <w:rsid w:val="00C4128D"/>
    <w:rsid w:val="00C41508"/>
    <w:rsid w:val="00C416B8"/>
    <w:rsid w:val="00C41A53"/>
    <w:rsid w:val="00C4298B"/>
    <w:rsid w:val="00C43B21"/>
    <w:rsid w:val="00C43F1B"/>
    <w:rsid w:val="00C44058"/>
    <w:rsid w:val="00C4432D"/>
    <w:rsid w:val="00C443AC"/>
    <w:rsid w:val="00C449BB"/>
    <w:rsid w:val="00C45E75"/>
    <w:rsid w:val="00C46D6B"/>
    <w:rsid w:val="00C473A5"/>
    <w:rsid w:val="00C500F0"/>
    <w:rsid w:val="00C50EC8"/>
    <w:rsid w:val="00C50FF4"/>
    <w:rsid w:val="00C5199A"/>
    <w:rsid w:val="00C51D17"/>
    <w:rsid w:val="00C52013"/>
    <w:rsid w:val="00C52587"/>
    <w:rsid w:val="00C534FE"/>
    <w:rsid w:val="00C54687"/>
    <w:rsid w:val="00C54995"/>
    <w:rsid w:val="00C54D13"/>
    <w:rsid w:val="00C54D41"/>
    <w:rsid w:val="00C54DED"/>
    <w:rsid w:val="00C55598"/>
    <w:rsid w:val="00C555FF"/>
    <w:rsid w:val="00C55F94"/>
    <w:rsid w:val="00C56943"/>
    <w:rsid w:val="00C56DFC"/>
    <w:rsid w:val="00C570FA"/>
    <w:rsid w:val="00C57220"/>
    <w:rsid w:val="00C57312"/>
    <w:rsid w:val="00C57EB3"/>
    <w:rsid w:val="00C6029B"/>
    <w:rsid w:val="00C60700"/>
    <w:rsid w:val="00C60783"/>
    <w:rsid w:val="00C60DEA"/>
    <w:rsid w:val="00C61228"/>
    <w:rsid w:val="00C613AC"/>
    <w:rsid w:val="00C614DE"/>
    <w:rsid w:val="00C61CA1"/>
    <w:rsid w:val="00C630AD"/>
    <w:rsid w:val="00C631C0"/>
    <w:rsid w:val="00C64097"/>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AD8"/>
    <w:rsid w:val="00C72EF4"/>
    <w:rsid w:val="00C733C8"/>
    <w:rsid w:val="00C73432"/>
    <w:rsid w:val="00C735DE"/>
    <w:rsid w:val="00C73BAD"/>
    <w:rsid w:val="00C7415C"/>
    <w:rsid w:val="00C742E8"/>
    <w:rsid w:val="00C744FE"/>
    <w:rsid w:val="00C7496F"/>
    <w:rsid w:val="00C74B64"/>
    <w:rsid w:val="00C75960"/>
    <w:rsid w:val="00C75D2F"/>
    <w:rsid w:val="00C75FB9"/>
    <w:rsid w:val="00C7652C"/>
    <w:rsid w:val="00C76551"/>
    <w:rsid w:val="00C767BE"/>
    <w:rsid w:val="00C76E3C"/>
    <w:rsid w:val="00C77E5D"/>
    <w:rsid w:val="00C8068F"/>
    <w:rsid w:val="00C81568"/>
    <w:rsid w:val="00C8158D"/>
    <w:rsid w:val="00C82718"/>
    <w:rsid w:val="00C82870"/>
    <w:rsid w:val="00C8455C"/>
    <w:rsid w:val="00C8480F"/>
    <w:rsid w:val="00C84A07"/>
    <w:rsid w:val="00C84B21"/>
    <w:rsid w:val="00C84EBC"/>
    <w:rsid w:val="00C850A3"/>
    <w:rsid w:val="00C85F08"/>
    <w:rsid w:val="00C86323"/>
    <w:rsid w:val="00C86883"/>
    <w:rsid w:val="00C86F52"/>
    <w:rsid w:val="00C8744F"/>
    <w:rsid w:val="00C9027A"/>
    <w:rsid w:val="00C9068E"/>
    <w:rsid w:val="00C90741"/>
    <w:rsid w:val="00C9079A"/>
    <w:rsid w:val="00C90E54"/>
    <w:rsid w:val="00C91F57"/>
    <w:rsid w:val="00C9263C"/>
    <w:rsid w:val="00C92BB5"/>
    <w:rsid w:val="00C92D04"/>
    <w:rsid w:val="00C93814"/>
    <w:rsid w:val="00C93910"/>
    <w:rsid w:val="00C93A1F"/>
    <w:rsid w:val="00C93C4B"/>
    <w:rsid w:val="00C944AB"/>
    <w:rsid w:val="00C94673"/>
    <w:rsid w:val="00C95B40"/>
    <w:rsid w:val="00C95F85"/>
    <w:rsid w:val="00C96416"/>
    <w:rsid w:val="00C967CB"/>
    <w:rsid w:val="00CA03A6"/>
    <w:rsid w:val="00CA05CB"/>
    <w:rsid w:val="00CA07C1"/>
    <w:rsid w:val="00CA0B21"/>
    <w:rsid w:val="00CA0BD9"/>
    <w:rsid w:val="00CA12AD"/>
    <w:rsid w:val="00CA13AD"/>
    <w:rsid w:val="00CA1BF1"/>
    <w:rsid w:val="00CA1ED8"/>
    <w:rsid w:val="00CA20F3"/>
    <w:rsid w:val="00CA3E57"/>
    <w:rsid w:val="00CA4058"/>
    <w:rsid w:val="00CA518C"/>
    <w:rsid w:val="00CA5D4C"/>
    <w:rsid w:val="00CA5EBB"/>
    <w:rsid w:val="00CA674A"/>
    <w:rsid w:val="00CA67B7"/>
    <w:rsid w:val="00CB0769"/>
    <w:rsid w:val="00CB0FCA"/>
    <w:rsid w:val="00CB102F"/>
    <w:rsid w:val="00CB126C"/>
    <w:rsid w:val="00CB1413"/>
    <w:rsid w:val="00CB15ED"/>
    <w:rsid w:val="00CB1873"/>
    <w:rsid w:val="00CB1C81"/>
    <w:rsid w:val="00CB1F63"/>
    <w:rsid w:val="00CB23DA"/>
    <w:rsid w:val="00CB2F14"/>
    <w:rsid w:val="00CB3EC8"/>
    <w:rsid w:val="00CB4F1B"/>
    <w:rsid w:val="00CB568B"/>
    <w:rsid w:val="00CB5DD3"/>
    <w:rsid w:val="00CB653C"/>
    <w:rsid w:val="00CB660B"/>
    <w:rsid w:val="00CB66EE"/>
    <w:rsid w:val="00CB6AE4"/>
    <w:rsid w:val="00CB7170"/>
    <w:rsid w:val="00CB74D8"/>
    <w:rsid w:val="00CC040E"/>
    <w:rsid w:val="00CC0CEF"/>
    <w:rsid w:val="00CC111F"/>
    <w:rsid w:val="00CC1C2C"/>
    <w:rsid w:val="00CC2011"/>
    <w:rsid w:val="00CC2D7A"/>
    <w:rsid w:val="00CC2E42"/>
    <w:rsid w:val="00CC2FF5"/>
    <w:rsid w:val="00CC3686"/>
    <w:rsid w:val="00CC3EA0"/>
    <w:rsid w:val="00CC3EC9"/>
    <w:rsid w:val="00CC5180"/>
    <w:rsid w:val="00CC537F"/>
    <w:rsid w:val="00CC53EC"/>
    <w:rsid w:val="00CC5802"/>
    <w:rsid w:val="00CC5828"/>
    <w:rsid w:val="00CC5A71"/>
    <w:rsid w:val="00CC6B21"/>
    <w:rsid w:val="00CC7B45"/>
    <w:rsid w:val="00CD0B78"/>
    <w:rsid w:val="00CD1188"/>
    <w:rsid w:val="00CD11A3"/>
    <w:rsid w:val="00CD148E"/>
    <w:rsid w:val="00CD167C"/>
    <w:rsid w:val="00CD1936"/>
    <w:rsid w:val="00CD1A9D"/>
    <w:rsid w:val="00CD1C15"/>
    <w:rsid w:val="00CD210F"/>
    <w:rsid w:val="00CD25F7"/>
    <w:rsid w:val="00CD2672"/>
    <w:rsid w:val="00CD275F"/>
    <w:rsid w:val="00CD2DDF"/>
    <w:rsid w:val="00CD2ED1"/>
    <w:rsid w:val="00CD337B"/>
    <w:rsid w:val="00CD4906"/>
    <w:rsid w:val="00CD55BF"/>
    <w:rsid w:val="00CD5B18"/>
    <w:rsid w:val="00CD5BE7"/>
    <w:rsid w:val="00CD5EA3"/>
    <w:rsid w:val="00CD60B4"/>
    <w:rsid w:val="00CD6826"/>
    <w:rsid w:val="00CD707E"/>
    <w:rsid w:val="00CD7146"/>
    <w:rsid w:val="00CD73A9"/>
    <w:rsid w:val="00CE0424"/>
    <w:rsid w:val="00CE0462"/>
    <w:rsid w:val="00CE052C"/>
    <w:rsid w:val="00CE0869"/>
    <w:rsid w:val="00CE1008"/>
    <w:rsid w:val="00CE1978"/>
    <w:rsid w:val="00CE1F14"/>
    <w:rsid w:val="00CE2598"/>
    <w:rsid w:val="00CE35EA"/>
    <w:rsid w:val="00CE3813"/>
    <w:rsid w:val="00CE401B"/>
    <w:rsid w:val="00CE4181"/>
    <w:rsid w:val="00CE4525"/>
    <w:rsid w:val="00CE5339"/>
    <w:rsid w:val="00CE59EE"/>
    <w:rsid w:val="00CE5FC3"/>
    <w:rsid w:val="00CE66F7"/>
    <w:rsid w:val="00CE6DDB"/>
    <w:rsid w:val="00CE7482"/>
    <w:rsid w:val="00CE7561"/>
    <w:rsid w:val="00CF0469"/>
    <w:rsid w:val="00CF05F6"/>
    <w:rsid w:val="00CF1354"/>
    <w:rsid w:val="00CF1453"/>
    <w:rsid w:val="00CF14C9"/>
    <w:rsid w:val="00CF15EC"/>
    <w:rsid w:val="00CF233D"/>
    <w:rsid w:val="00CF2433"/>
    <w:rsid w:val="00CF2CC6"/>
    <w:rsid w:val="00CF3627"/>
    <w:rsid w:val="00CF38C6"/>
    <w:rsid w:val="00CF39F0"/>
    <w:rsid w:val="00CF3B1F"/>
    <w:rsid w:val="00CF3BF6"/>
    <w:rsid w:val="00CF3E6C"/>
    <w:rsid w:val="00CF4251"/>
    <w:rsid w:val="00CF5976"/>
    <w:rsid w:val="00CF5CD3"/>
    <w:rsid w:val="00CF625B"/>
    <w:rsid w:val="00CF64F1"/>
    <w:rsid w:val="00CF687E"/>
    <w:rsid w:val="00CF6B49"/>
    <w:rsid w:val="00CF7EF9"/>
    <w:rsid w:val="00D0349B"/>
    <w:rsid w:val="00D0356F"/>
    <w:rsid w:val="00D0370D"/>
    <w:rsid w:val="00D03766"/>
    <w:rsid w:val="00D04353"/>
    <w:rsid w:val="00D04ABA"/>
    <w:rsid w:val="00D04F39"/>
    <w:rsid w:val="00D053C9"/>
    <w:rsid w:val="00D053F1"/>
    <w:rsid w:val="00D058AD"/>
    <w:rsid w:val="00D0617D"/>
    <w:rsid w:val="00D10249"/>
    <w:rsid w:val="00D10936"/>
    <w:rsid w:val="00D10A46"/>
    <w:rsid w:val="00D115C3"/>
    <w:rsid w:val="00D11897"/>
    <w:rsid w:val="00D125C7"/>
    <w:rsid w:val="00D1265E"/>
    <w:rsid w:val="00D12961"/>
    <w:rsid w:val="00D12C2D"/>
    <w:rsid w:val="00D12F51"/>
    <w:rsid w:val="00D13135"/>
    <w:rsid w:val="00D13327"/>
    <w:rsid w:val="00D139E8"/>
    <w:rsid w:val="00D13A3F"/>
    <w:rsid w:val="00D13E4E"/>
    <w:rsid w:val="00D13F42"/>
    <w:rsid w:val="00D14314"/>
    <w:rsid w:val="00D14B6F"/>
    <w:rsid w:val="00D14B70"/>
    <w:rsid w:val="00D16831"/>
    <w:rsid w:val="00D17E87"/>
    <w:rsid w:val="00D20FA2"/>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DF6"/>
    <w:rsid w:val="00D26123"/>
    <w:rsid w:val="00D268BC"/>
    <w:rsid w:val="00D271B8"/>
    <w:rsid w:val="00D273A6"/>
    <w:rsid w:val="00D27607"/>
    <w:rsid w:val="00D317B7"/>
    <w:rsid w:val="00D32AC6"/>
    <w:rsid w:val="00D3311F"/>
    <w:rsid w:val="00D33431"/>
    <w:rsid w:val="00D335DD"/>
    <w:rsid w:val="00D33664"/>
    <w:rsid w:val="00D336FD"/>
    <w:rsid w:val="00D340AA"/>
    <w:rsid w:val="00D34DC6"/>
    <w:rsid w:val="00D358E1"/>
    <w:rsid w:val="00D35D3B"/>
    <w:rsid w:val="00D35E80"/>
    <w:rsid w:val="00D36E71"/>
    <w:rsid w:val="00D36EC2"/>
    <w:rsid w:val="00D373AA"/>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50B"/>
    <w:rsid w:val="00D44683"/>
    <w:rsid w:val="00D448B6"/>
    <w:rsid w:val="00D44BDA"/>
    <w:rsid w:val="00D44F78"/>
    <w:rsid w:val="00D453BE"/>
    <w:rsid w:val="00D45928"/>
    <w:rsid w:val="00D45D03"/>
    <w:rsid w:val="00D46366"/>
    <w:rsid w:val="00D47750"/>
    <w:rsid w:val="00D47B71"/>
    <w:rsid w:val="00D5040E"/>
    <w:rsid w:val="00D50D44"/>
    <w:rsid w:val="00D5113C"/>
    <w:rsid w:val="00D517F2"/>
    <w:rsid w:val="00D51A86"/>
    <w:rsid w:val="00D51B33"/>
    <w:rsid w:val="00D51F14"/>
    <w:rsid w:val="00D51F96"/>
    <w:rsid w:val="00D521E6"/>
    <w:rsid w:val="00D52E3F"/>
    <w:rsid w:val="00D52F44"/>
    <w:rsid w:val="00D52F66"/>
    <w:rsid w:val="00D530B6"/>
    <w:rsid w:val="00D54027"/>
    <w:rsid w:val="00D54441"/>
    <w:rsid w:val="00D546FF"/>
    <w:rsid w:val="00D554F2"/>
    <w:rsid w:val="00D55AD5"/>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BBC"/>
    <w:rsid w:val="00D63E5C"/>
    <w:rsid w:val="00D648A1"/>
    <w:rsid w:val="00D64AA3"/>
    <w:rsid w:val="00D652B5"/>
    <w:rsid w:val="00D65D49"/>
    <w:rsid w:val="00D66155"/>
    <w:rsid w:val="00D6685D"/>
    <w:rsid w:val="00D67E08"/>
    <w:rsid w:val="00D70184"/>
    <w:rsid w:val="00D70573"/>
    <w:rsid w:val="00D70797"/>
    <w:rsid w:val="00D708B0"/>
    <w:rsid w:val="00D70A0E"/>
    <w:rsid w:val="00D70B70"/>
    <w:rsid w:val="00D716D2"/>
    <w:rsid w:val="00D719BB"/>
    <w:rsid w:val="00D71ADE"/>
    <w:rsid w:val="00D7216F"/>
    <w:rsid w:val="00D722CB"/>
    <w:rsid w:val="00D72F44"/>
    <w:rsid w:val="00D73C2F"/>
    <w:rsid w:val="00D7450A"/>
    <w:rsid w:val="00D7489F"/>
    <w:rsid w:val="00D757CA"/>
    <w:rsid w:val="00D75F90"/>
    <w:rsid w:val="00D76E1E"/>
    <w:rsid w:val="00D77158"/>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4064"/>
    <w:rsid w:val="00D842F3"/>
    <w:rsid w:val="00D85D36"/>
    <w:rsid w:val="00D85E2E"/>
    <w:rsid w:val="00D86287"/>
    <w:rsid w:val="00D86CA3"/>
    <w:rsid w:val="00D86EA6"/>
    <w:rsid w:val="00D86FF7"/>
    <w:rsid w:val="00D871CE"/>
    <w:rsid w:val="00D8780B"/>
    <w:rsid w:val="00D90889"/>
    <w:rsid w:val="00D90EFE"/>
    <w:rsid w:val="00D9150A"/>
    <w:rsid w:val="00D9196D"/>
    <w:rsid w:val="00D91D22"/>
    <w:rsid w:val="00D92982"/>
    <w:rsid w:val="00D92F03"/>
    <w:rsid w:val="00D9310F"/>
    <w:rsid w:val="00D93205"/>
    <w:rsid w:val="00D93F8D"/>
    <w:rsid w:val="00D94CB2"/>
    <w:rsid w:val="00D95390"/>
    <w:rsid w:val="00D95672"/>
    <w:rsid w:val="00D95DB5"/>
    <w:rsid w:val="00D96439"/>
    <w:rsid w:val="00D96CFB"/>
    <w:rsid w:val="00D974FF"/>
    <w:rsid w:val="00D9770C"/>
    <w:rsid w:val="00D97B13"/>
    <w:rsid w:val="00D97DD6"/>
    <w:rsid w:val="00D9C639"/>
    <w:rsid w:val="00DA1552"/>
    <w:rsid w:val="00DA21CC"/>
    <w:rsid w:val="00DA305E"/>
    <w:rsid w:val="00DA30D5"/>
    <w:rsid w:val="00DA35C6"/>
    <w:rsid w:val="00DA3CD8"/>
    <w:rsid w:val="00DA3FA2"/>
    <w:rsid w:val="00DA4252"/>
    <w:rsid w:val="00DA5417"/>
    <w:rsid w:val="00DA56E8"/>
    <w:rsid w:val="00DA63D4"/>
    <w:rsid w:val="00DA7463"/>
    <w:rsid w:val="00DA749E"/>
    <w:rsid w:val="00DB0A9F"/>
    <w:rsid w:val="00DB1379"/>
    <w:rsid w:val="00DB16BF"/>
    <w:rsid w:val="00DB1832"/>
    <w:rsid w:val="00DB1A94"/>
    <w:rsid w:val="00DB1DFB"/>
    <w:rsid w:val="00DB2B00"/>
    <w:rsid w:val="00DB377D"/>
    <w:rsid w:val="00DB38BA"/>
    <w:rsid w:val="00DB3F77"/>
    <w:rsid w:val="00DB42E2"/>
    <w:rsid w:val="00DB44D5"/>
    <w:rsid w:val="00DB4915"/>
    <w:rsid w:val="00DB50D5"/>
    <w:rsid w:val="00DB5174"/>
    <w:rsid w:val="00DB61EA"/>
    <w:rsid w:val="00DB7022"/>
    <w:rsid w:val="00DB707C"/>
    <w:rsid w:val="00DB7624"/>
    <w:rsid w:val="00DB792F"/>
    <w:rsid w:val="00DB7CF2"/>
    <w:rsid w:val="00DC0636"/>
    <w:rsid w:val="00DC19B9"/>
    <w:rsid w:val="00DC1C45"/>
    <w:rsid w:val="00DC2964"/>
    <w:rsid w:val="00DC2B17"/>
    <w:rsid w:val="00DC2D36"/>
    <w:rsid w:val="00DC38F7"/>
    <w:rsid w:val="00DC3AB5"/>
    <w:rsid w:val="00DC3CC9"/>
    <w:rsid w:val="00DC50D8"/>
    <w:rsid w:val="00DC50E5"/>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B05"/>
    <w:rsid w:val="00DD2E64"/>
    <w:rsid w:val="00DD349B"/>
    <w:rsid w:val="00DD3DB5"/>
    <w:rsid w:val="00DD4C74"/>
    <w:rsid w:val="00DD5118"/>
    <w:rsid w:val="00DD5695"/>
    <w:rsid w:val="00DD590C"/>
    <w:rsid w:val="00DD5D6E"/>
    <w:rsid w:val="00DD6A0F"/>
    <w:rsid w:val="00DD6C7E"/>
    <w:rsid w:val="00DD6C8C"/>
    <w:rsid w:val="00DD7106"/>
    <w:rsid w:val="00DE043D"/>
    <w:rsid w:val="00DE0528"/>
    <w:rsid w:val="00DE116C"/>
    <w:rsid w:val="00DE1183"/>
    <w:rsid w:val="00DE141F"/>
    <w:rsid w:val="00DE1880"/>
    <w:rsid w:val="00DE1E4C"/>
    <w:rsid w:val="00DE1F8D"/>
    <w:rsid w:val="00DE26B4"/>
    <w:rsid w:val="00DE2B01"/>
    <w:rsid w:val="00DE2C1B"/>
    <w:rsid w:val="00DE2D63"/>
    <w:rsid w:val="00DE363A"/>
    <w:rsid w:val="00DE367C"/>
    <w:rsid w:val="00DE37F0"/>
    <w:rsid w:val="00DE41C8"/>
    <w:rsid w:val="00DE4E4B"/>
    <w:rsid w:val="00DE503C"/>
    <w:rsid w:val="00DE51F1"/>
    <w:rsid w:val="00DE5574"/>
    <w:rsid w:val="00DE5608"/>
    <w:rsid w:val="00DE58D0"/>
    <w:rsid w:val="00DE654F"/>
    <w:rsid w:val="00DE69E2"/>
    <w:rsid w:val="00DE6A38"/>
    <w:rsid w:val="00DE6BE3"/>
    <w:rsid w:val="00DE6EA5"/>
    <w:rsid w:val="00DE7C7C"/>
    <w:rsid w:val="00DF0B6E"/>
    <w:rsid w:val="00DF0CCA"/>
    <w:rsid w:val="00DF1203"/>
    <w:rsid w:val="00DF15E0"/>
    <w:rsid w:val="00DF187A"/>
    <w:rsid w:val="00DF1C84"/>
    <w:rsid w:val="00DF21F2"/>
    <w:rsid w:val="00DF2F3A"/>
    <w:rsid w:val="00DF321E"/>
    <w:rsid w:val="00DF36A5"/>
    <w:rsid w:val="00DF37A0"/>
    <w:rsid w:val="00DF39B7"/>
    <w:rsid w:val="00DF4189"/>
    <w:rsid w:val="00DF472A"/>
    <w:rsid w:val="00DF5354"/>
    <w:rsid w:val="00DF5580"/>
    <w:rsid w:val="00DF570E"/>
    <w:rsid w:val="00DF57F0"/>
    <w:rsid w:val="00DF59DB"/>
    <w:rsid w:val="00DF6044"/>
    <w:rsid w:val="00DF702C"/>
    <w:rsid w:val="00DF72E6"/>
    <w:rsid w:val="00DF79A0"/>
    <w:rsid w:val="00E00489"/>
    <w:rsid w:val="00E018BF"/>
    <w:rsid w:val="00E01B53"/>
    <w:rsid w:val="00E03829"/>
    <w:rsid w:val="00E0384B"/>
    <w:rsid w:val="00E03AE6"/>
    <w:rsid w:val="00E03FCB"/>
    <w:rsid w:val="00E04163"/>
    <w:rsid w:val="00E04FB2"/>
    <w:rsid w:val="00E051AA"/>
    <w:rsid w:val="00E055DF"/>
    <w:rsid w:val="00E058DB"/>
    <w:rsid w:val="00E0596F"/>
    <w:rsid w:val="00E059B0"/>
    <w:rsid w:val="00E05B1E"/>
    <w:rsid w:val="00E05DAF"/>
    <w:rsid w:val="00E06EE2"/>
    <w:rsid w:val="00E070E0"/>
    <w:rsid w:val="00E07DF2"/>
    <w:rsid w:val="00E10000"/>
    <w:rsid w:val="00E10545"/>
    <w:rsid w:val="00E110E7"/>
    <w:rsid w:val="00E11B20"/>
    <w:rsid w:val="00E11E2E"/>
    <w:rsid w:val="00E1274F"/>
    <w:rsid w:val="00E12871"/>
    <w:rsid w:val="00E13774"/>
    <w:rsid w:val="00E139A4"/>
    <w:rsid w:val="00E13D72"/>
    <w:rsid w:val="00E146AB"/>
    <w:rsid w:val="00E14BA7"/>
    <w:rsid w:val="00E14C00"/>
    <w:rsid w:val="00E15AB8"/>
    <w:rsid w:val="00E15AE7"/>
    <w:rsid w:val="00E15BE3"/>
    <w:rsid w:val="00E1616D"/>
    <w:rsid w:val="00E16807"/>
    <w:rsid w:val="00E16E4D"/>
    <w:rsid w:val="00E17505"/>
    <w:rsid w:val="00E17A5F"/>
    <w:rsid w:val="00E17FA2"/>
    <w:rsid w:val="00E20FE3"/>
    <w:rsid w:val="00E215ED"/>
    <w:rsid w:val="00E21D09"/>
    <w:rsid w:val="00E221BD"/>
    <w:rsid w:val="00E22330"/>
    <w:rsid w:val="00E2283D"/>
    <w:rsid w:val="00E22E54"/>
    <w:rsid w:val="00E23C98"/>
    <w:rsid w:val="00E23DF3"/>
    <w:rsid w:val="00E24306"/>
    <w:rsid w:val="00E253F9"/>
    <w:rsid w:val="00E25BDF"/>
    <w:rsid w:val="00E260DB"/>
    <w:rsid w:val="00E264A4"/>
    <w:rsid w:val="00E27B95"/>
    <w:rsid w:val="00E27F7B"/>
    <w:rsid w:val="00E30B5A"/>
    <w:rsid w:val="00E30D5C"/>
    <w:rsid w:val="00E30EE3"/>
    <w:rsid w:val="00E3123A"/>
    <w:rsid w:val="00E3123D"/>
    <w:rsid w:val="00E31448"/>
    <w:rsid w:val="00E31461"/>
    <w:rsid w:val="00E31845"/>
    <w:rsid w:val="00E31B22"/>
    <w:rsid w:val="00E31D43"/>
    <w:rsid w:val="00E32299"/>
    <w:rsid w:val="00E323FF"/>
    <w:rsid w:val="00E32608"/>
    <w:rsid w:val="00E32C0C"/>
    <w:rsid w:val="00E32C43"/>
    <w:rsid w:val="00E32D82"/>
    <w:rsid w:val="00E32FB2"/>
    <w:rsid w:val="00E33675"/>
    <w:rsid w:val="00E338F2"/>
    <w:rsid w:val="00E33A4B"/>
    <w:rsid w:val="00E34188"/>
    <w:rsid w:val="00E34424"/>
    <w:rsid w:val="00E3454B"/>
    <w:rsid w:val="00E34738"/>
    <w:rsid w:val="00E34B6E"/>
    <w:rsid w:val="00E35559"/>
    <w:rsid w:val="00E35560"/>
    <w:rsid w:val="00E35795"/>
    <w:rsid w:val="00E361C1"/>
    <w:rsid w:val="00E36551"/>
    <w:rsid w:val="00E36982"/>
    <w:rsid w:val="00E36ACC"/>
    <w:rsid w:val="00E37180"/>
    <w:rsid w:val="00E3723A"/>
    <w:rsid w:val="00E375BE"/>
    <w:rsid w:val="00E37860"/>
    <w:rsid w:val="00E4096D"/>
    <w:rsid w:val="00E416AA"/>
    <w:rsid w:val="00E41FEA"/>
    <w:rsid w:val="00E42B5C"/>
    <w:rsid w:val="00E43662"/>
    <w:rsid w:val="00E446F1"/>
    <w:rsid w:val="00E44700"/>
    <w:rsid w:val="00E44D81"/>
    <w:rsid w:val="00E45016"/>
    <w:rsid w:val="00E45D8A"/>
    <w:rsid w:val="00E46211"/>
    <w:rsid w:val="00E462EE"/>
    <w:rsid w:val="00E46886"/>
    <w:rsid w:val="00E4746B"/>
    <w:rsid w:val="00E47A7F"/>
    <w:rsid w:val="00E47AEF"/>
    <w:rsid w:val="00E47C1F"/>
    <w:rsid w:val="00E5027B"/>
    <w:rsid w:val="00E502B3"/>
    <w:rsid w:val="00E506CF"/>
    <w:rsid w:val="00E512B1"/>
    <w:rsid w:val="00E519D7"/>
    <w:rsid w:val="00E5287E"/>
    <w:rsid w:val="00E52C0A"/>
    <w:rsid w:val="00E53040"/>
    <w:rsid w:val="00E5338C"/>
    <w:rsid w:val="00E533DE"/>
    <w:rsid w:val="00E5346D"/>
    <w:rsid w:val="00E53B75"/>
    <w:rsid w:val="00E542F4"/>
    <w:rsid w:val="00E5462F"/>
    <w:rsid w:val="00E54671"/>
    <w:rsid w:val="00E54680"/>
    <w:rsid w:val="00E54E3B"/>
    <w:rsid w:val="00E55060"/>
    <w:rsid w:val="00E5534D"/>
    <w:rsid w:val="00E554F1"/>
    <w:rsid w:val="00E56948"/>
    <w:rsid w:val="00E57565"/>
    <w:rsid w:val="00E57962"/>
    <w:rsid w:val="00E57F80"/>
    <w:rsid w:val="00E57F8F"/>
    <w:rsid w:val="00E61193"/>
    <w:rsid w:val="00E61B67"/>
    <w:rsid w:val="00E61E25"/>
    <w:rsid w:val="00E6209C"/>
    <w:rsid w:val="00E62BF3"/>
    <w:rsid w:val="00E63838"/>
    <w:rsid w:val="00E639C4"/>
    <w:rsid w:val="00E64434"/>
    <w:rsid w:val="00E65A67"/>
    <w:rsid w:val="00E67695"/>
    <w:rsid w:val="00E676E1"/>
    <w:rsid w:val="00E67C51"/>
    <w:rsid w:val="00E7021F"/>
    <w:rsid w:val="00E70235"/>
    <w:rsid w:val="00E70483"/>
    <w:rsid w:val="00E70527"/>
    <w:rsid w:val="00E70979"/>
    <w:rsid w:val="00E710B1"/>
    <w:rsid w:val="00E7135D"/>
    <w:rsid w:val="00E71791"/>
    <w:rsid w:val="00E7185C"/>
    <w:rsid w:val="00E71B23"/>
    <w:rsid w:val="00E7201C"/>
    <w:rsid w:val="00E72804"/>
    <w:rsid w:val="00E72EDD"/>
    <w:rsid w:val="00E72EFC"/>
    <w:rsid w:val="00E73648"/>
    <w:rsid w:val="00E73CCA"/>
    <w:rsid w:val="00E7407D"/>
    <w:rsid w:val="00E743C1"/>
    <w:rsid w:val="00E74677"/>
    <w:rsid w:val="00E74680"/>
    <w:rsid w:val="00E7487E"/>
    <w:rsid w:val="00E74F39"/>
    <w:rsid w:val="00E75608"/>
    <w:rsid w:val="00E758EC"/>
    <w:rsid w:val="00E75E23"/>
    <w:rsid w:val="00E75FBD"/>
    <w:rsid w:val="00E76DAC"/>
    <w:rsid w:val="00E76E01"/>
    <w:rsid w:val="00E7714A"/>
    <w:rsid w:val="00E8026F"/>
    <w:rsid w:val="00E8046A"/>
    <w:rsid w:val="00E81A4E"/>
    <w:rsid w:val="00E8234C"/>
    <w:rsid w:val="00E8304D"/>
    <w:rsid w:val="00E8320B"/>
    <w:rsid w:val="00E83A77"/>
    <w:rsid w:val="00E83AA9"/>
    <w:rsid w:val="00E84546"/>
    <w:rsid w:val="00E851C3"/>
    <w:rsid w:val="00E85432"/>
    <w:rsid w:val="00E854E3"/>
    <w:rsid w:val="00E85834"/>
    <w:rsid w:val="00E8584E"/>
    <w:rsid w:val="00E85928"/>
    <w:rsid w:val="00E85D82"/>
    <w:rsid w:val="00E860E4"/>
    <w:rsid w:val="00E86250"/>
    <w:rsid w:val="00E867F9"/>
    <w:rsid w:val="00E86BB4"/>
    <w:rsid w:val="00E86DFE"/>
    <w:rsid w:val="00E87270"/>
    <w:rsid w:val="00E875BA"/>
    <w:rsid w:val="00E8770C"/>
    <w:rsid w:val="00E87822"/>
    <w:rsid w:val="00E87F7C"/>
    <w:rsid w:val="00E90395"/>
    <w:rsid w:val="00E90757"/>
    <w:rsid w:val="00E90A7D"/>
    <w:rsid w:val="00E90B62"/>
    <w:rsid w:val="00E90E49"/>
    <w:rsid w:val="00E91784"/>
    <w:rsid w:val="00E917F9"/>
    <w:rsid w:val="00E9291C"/>
    <w:rsid w:val="00E929B9"/>
    <w:rsid w:val="00E930CA"/>
    <w:rsid w:val="00E93B7A"/>
    <w:rsid w:val="00E93F6A"/>
    <w:rsid w:val="00E93FFE"/>
    <w:rsid w:val="00E94420"/>
    <w:rsid w:val="00E94587"/>
    <w:rsid w:val="00E94D77"/>
    <w:rsid w:val="00E94F8A"/>
    <w:rsid w:val="00E95026"/>
    <w:rsid w:val="00E95547"/>
    <w:rsid w:val="00E9581C"/>
    <w:rsid w:val="00E9652D"/>
    <w:rsid w:val="00E9666C"/>
    <w:rsid w:val="00E979B5"/>
    <w:rsid w:val="00E97E6D"/>
    <w:rsid w:val="00EA0E7F"/>
    <w:rsid w:val="00EA1CF2"/>
    <w:rsid w:val="00EA23BE"/>
    <w:rsid w:val="00EA2BA3"/>
    <w:rsid w:val="00EA2E92"/>
    <w:rsid w:val="00EA3607"/>
    <w:rsid w:val="00EA404A"/>
    <w:rsid w:val="00EA4651"/>
    <w:rsid w:val="00EA5009"/>
    <w:rsid w:val="00EA5C7D"/>
    <w:rsid w:val="00EA7660"/>
    <w:rsid w:val="00EA7978"/>
    <w:rsid w:val="00EA7A41"/>
    <w:rsid w:val="00EB057C"/>
    <w:rsid w:val="00EB06FE"/>
    <w:rsid w:val="00EB077B"/>
    <w:rsid w:val="00EB0E25"/>
    <w:rsid w:val="00EB1918"/>
    <w:rsid w:val="00EB2262"/>
    <w:rsid w:val="00EB2C0F"/>
    <w:rsid w:val="00EB37A7"/>
    <w:rsid w:val="00EB3D48"/>
    <w:rsid w:val="00EB46D6"/>
    <w:rsid w:val="00EB4BCE"/>
    <w:rsid w:val="00EB4EA2"/>
    <w:rsid w:val="00EB68C2"/>
    <w:rsid w:val="00EB6B74"/>
    <w:rsid w:val="00EB7326"/>
    <w:rsid w:val="00EB7391"/>
    <w:rsid w:val="00EC05F2"/>
    <w:rsid w:val="00EC09DB"/>
    <w:rsid w:val="00EC1239"/>
    <w:rsid w:val="00EC12D1"/>
    <w:rsid w:val="00EC1345"/>
    <w:rsid w:val="00EC24D5"/>
    <w:rsid w:val="00EC2621"/>
    <w:rsid w:val="00EC277A"/>
    <w:rsid w:val="00EC27C6"/>
    <w:rsid w:val="00EC2E54"/>
    <w:rsid w:val="00EC300C"/>
    <w:rsid w:val="00EC4207"/>
    <w:rsid w:val="00EC4DD3"/>
    <w:rsid w:val="00EC5653"/>
    <w:rsid w:val="00EC5F30"/>
    <w:rsid w:val="00EC643C"/>
    <w:rsid w:val="00EC6963"/>
    <w:rsid w:val="00EC71CE"/>
    <w:rsid w:val="00EC76FA"/>
    <w:rsid w:val="00ED0725"/>
    <w:rsid w:val="00ED1006"/>
    <w:rsid w:val="00ED22A0"/>
    <w:rsid w:val="00ED34D9"/>
    <w:rsid w:val="00ED3AAA"/>
    <w:rsid w:val="00ED4055"/>
    <w:rsid w:val="00ED4172"/>
    <w:rsid w:val="00ED506B"/>
    <w:rsid w:val="00ED6F48"/>
    <w:rsid w:val="00EE07FD"/>
    <w:rsid w:val="00EE0A5B"/>
    <w:rsid w:val="00EE0B0F"/>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422"/>
    <w:rsid w:val="00EF0BAE"/>
    <w:rsid w:val="00EF117D"/>
    <w:rsid w:val="00EF1240"/>
    <w:rsid w:val="00EF12B9"/>
    <w:rsid w:val="00EF13D5"/>
    <w:rsid w:val="00EF1483"/>
    <w:rsid w:val="00EF18FE"/>
    <w:rsid w:val="00EF232A"/>
    <w:rsid w:val="00EF2B3F"/>
    <w:rsid w:val="00EF300E"/>
    <w:rsid w:val="00EF30D4"/>
    <w:rsid w:val="00EF3DA0"/>
    <w:rsid w:val="00EF4116"/>
    <w:rsid w:val="00EF448B"/>
    <w:rsid w:val="00EF46C1"/>
    <w:rsid w:val="00EF497E"/>
    <w:rsid w:val="00EF5011"/>
    <w:rsid w:val="00EF5574"/>
    <w:rsid w:val="00EF5787"/>
    <w:rsid w:val="00EF60D0"/>
    <w:rsid w:val="00EF67B3"/>
    <w:rsid w:val="00EF6944"/>
    <w:rsid w:val="00EF69BC"/>
    <w:rsid w:val="00EF6ADD"/>
    <w:rsid w:val="00EF6B0B"/>
    <w:rsid w:val="00EF6BE7"/>
    <w:rsid w:val="00EF76EF"/>
    <w:rsid w:val="00EF7CAF"/>
    <w:rsid w:val="00EF7E1C"/>
    <w:rsid w:val="00EF7FCA"/>
    <w:rsid w:val="00F00FF7"/>
    <w:rsid w:val="00F0172E"/>
    <w:rsid w:val="00F01BC2"/>
    <w:rsid w:val="00F01D92"/>
    <w:rsid w:val="00F020A8"/>
    <w:rsid w:val="00F02147"/>
    <w:rsid w:val="00F025A1"/>
    <w:rsid w:val="00F0349B"/>
    <w:rsid w:val="00F035F3"/>
    <w:rsid w:val="00F04295"/>
    <w:rsid w:val="00F051CF"/>
    <w:rsid w:val="00F0528D"/>
    <w:rsid w:val="00F05A76"/>
    <w:rsid w:val="00F068EC"/>
    <w:rsid w:val="00F06C67"/>
    <w:rsid w:val="00F06DFD"/>
    <w:rsid w:val="00F0701E"/>
    <w:rsid w:val="00F071D1"/>
    <w:rsid w:val="00F072A9"/>
    <w:rsid w:val="00F07387"/>
    <w:rsid w:val="00F07492"/>
    <w:rsid w:val="00F07533"/>
    <w:rsid w:val="00F07E31"/>
    <w:rsid w:val="00F10629"/>
    <w:rsid w:val="00F11CC3"/>
    <w:rsid w:val="00F12DB5"/>
    <w:rsid w:val="00F12E31"/>
    <w:rsid w:val="00F131C8"/>
    <w:rsid w:val="00F13BF0"/>
    <w:rsid w:val="00F13E50"/>
    <w:rsid w:val="00F149BD"/>
    <w:rsid w:val="00F149E9"/>
    <w:rsid w:val="00F15765"/>
    <w:rsid w:val="00F1578A"/>
    <w:rsid w:val="00F15AB3"/>
    <w:rsid w:val="00F15C3C"/>
    <w:rsid w:val="00F15FA5"/>
    <w:rsid w:val="00F16106"/>
    <w:rsid w:val="00F166C8"/>
    <w:rsid w:val="00F169C7"/>
    <w:rsid w:val="00F16B16"/>
    <w:rsid w:val="00F16DBB"/>
    <w:rsid w:val="00F17594"/>
    <w:rsid w:val="00F17EF7"/>
    <w:rsid w:val="00F20116"/>
    <w:rsid w:val="00F2047E"/>
    <w:rsid w:val="00F209B7"/>
    <w:rsid w:val="00F20A8B"/>
    <w:rsid w:val="00F20F15"/>
    <w:rsid w:val="00F20F5C"/>
    <w:rsid w:val="00F22961"/>
    <w:rsid w:val="00F229AC"/>
    <w:rsid w:val="00F2376F"/>
    <w:rsid w:val="00F24213"/>
    <w:rsid w:val="00F243D8"/>
    <w:rsid w:val="00F24A16"/>
    <w:rsid w:val="00F24E61"/>
    <w:rsid w:val="00F24E6B"/>
    <w:rsid w:val="00F24F4B"/>
    <w:rsid w:val="00F253D2"/>
    <w:rsid w:val="00F25D1C"/>
    <w:rsid w:val="00F26A57"/>
    <w:rsid w:val="00F26A75"/>
    <w:rsid w:val="00F27A4B"/>
    <w:rsid w:val="00F30828"/>
    <w:rsid w:val="00F311B6"/>
    <w:rsid w:val="00F313D6"/>
    <w:rsid w:val="00F3176B"/>
    <w:rsid w:val="00F31C36"/>
    <w:rsid w:val="00F31FC5"/>
    <w:rsid w:val="00F32106"/>
    <w:rsid w:val="00F32860"/>
    <w:rsid w:val="00F32BCE"/>
    <w:rsid w:val="00F331BE"/>
    <w:rsid w:val="00F331E0"/>
    <w:rsid w:val="00F3322C"/>
    <w:rsid w:val="00F33679"/>
    <w:rsid w:val="00F33758"/>
    <w:rsid w:val="00F33A7F"/>
    <w:rsid w:val="00F33A9C"/>
    <w:rsid w:val="00F33DE7"/>
    <w:rsid w:val="00F3435C"/>
    <w:rsid w:val="00F3490C"/>
    <w:rsid w:val="00F34CC0"/>
    <w:rsid w:val="00F35681"/>
    <w:rsid w:val="00F35CE4"/>
    <w:rsid w:val="00F35F9B"/>
    <w:rsid w:val="00F3685F"/>
    <w:rsid w:val="00F37D89"/>
    <w:rsid w:val="00F37F35"/>
    <w:rsid w:val="00F40A9B"/>
    <w:rsid w:val="00F40AC4"/>
    <w:rsid w:val="00F40F0C"/>
    <w:rsid w:val="00F4108E"/>
    <w:rsid w:val="00F41940"/>
    <w:rsid w:val="00F42E8E"/>
    <w:rsid w:val="00F43531"/>
    <w:rsid w:val="00F43B9E"/>
    <w:rsid w:val="00F43F3D"/>
    <w:rsid w:val="00F45226"/>
    <w:rsid w:val="00F45422"/>
    <w:rsid w:val="00F456A2"/>
    <w:rsid w:val="00F4758B"/>
    <w:rsid w:val="00F4766C"/>
    <w:rsid w:val="00F47916"/>
    <w:rsid w:val="00F47BA5"/>
    <w:rsid w:val="00F5060E"/>
    <w:rsid w:val="00F50730"/>
    <w:rsid w:val="00F507D1"/>
    <w:rsid w:val="00F50BD2"/>
    <w:rsid w:val="00F50E6C"/>
    <w:rsid w:val="00F519CE"/>
    <w:rsid w:val="00F51ADA"/>
    <w:rsid w:val="00F520DC"/>
    <w:rsid w:val="00F522F6"/>
    <w:rsid w:val="00F539D3"/>
    <w:rsid w:val="00F53AA8"/>
    <w:rsid w:val="00F54185"/>
    <w:rsid w:val="00F54838"/>
    <w:rsid w:val="00F5512A"/>
    <w:rsid w:val="00F55430"/>
    <w:rsid w:val="00F56DCC"/>
    <w:rsid w:val="00F571AA"/>
    <w:rsid w:val="00F571BB"/>
    <w:rsid w:val="00F57301"/>
    <w:rsid w:val="00F57AA4"/>
    <w:rsid w:val="00F60203"/>
    <w:rsid w:val="00F60641"/>
    <w:rsid w:val="00F607C5"/>
    <w:rsid w:val="00F60B66"/>
    <w:rsid w:val="00F60DEA"/>
    <w:rsid w:val="00F61DC9"/>
    <w:rsid w:val="00F62223"/>
    <w:rsid w:val="00F628AE"/>
    <w:rsid w:val="00F6302A"/>
    <w:rsid w:val="00F63899"/>
    <w:rsid w:val="00F63950"/>
    <w:rsid w:val="00F63B59"/>
    <w:rsid w:val="00F64195"/>
    <w:rsid w:val="00F64C2B"/>
    <w:rsid w:val="00F64F0B"/>
    <w:rsid w:val="00F65066"/>
    <w:rsid w:val="00F651BE"/>
    <w:rsid w:val="00F651F0"/>
    <w:rsid w:val="00F6532F"/>
    <w:rsid w:val="00F654AE"/>
    <w:rsid w:val="00F65740"/>
    <w:rsid w:val="00F66719"/>
    <w:rsid w:val="00F66806"/>
    <w:rsid w:val="00F66C8B"/>
    <w:rsid w:val="00F66E9F"/>
    <w:rsid w:val="00F66F86"/>
    <w:rsid w:val="00F671CB"/>
    <w:rsid w:val="00F679F6"/>
    <w:rsid w:val="00F67F53"/>
    <w:rsid w:val="00F703BE"/>
    <w:rsid w:val="00F709CB"/>
    <w:rsid w:val="00F70BCA"/>
    <w:rsid w:val="00F71030"/>
    <w:rsid w:val="00F71615"/>
    <w:rsid w:val="00F71F69"/>
    <w:rsid w:val="00F7200B"/>
    <w:rsid w:val="00F72A02"/>
    <w:rsid w:val="00F72B72"/>
    <w:rsid w:val="00F72FA0"/>
    <w:rsid w:val="00F73382"/>
    <w:rsid w:val="00F73640"/>
    <w:rsid w:val="00F73B7D"/>
    <w:rsid w:val="00F73C7F"/>
    <w:rsid w:val="00F74BB9"/>
    <w:rsid w:val="00F752FA"/>
    <w:rsid w:val="00F7532E"/>
    <w:rsid w:val="00F75582"/>
    <w:rsid w:val="00F76BDE"/>
    <w:rsid w:val="00F76E18"/>
    <w:rsid w:val="00F76EFA"/>
    <w:rsid w:val="00F774CA"/>
    <w:rsid w:val="00F7777A"/>
    <w:rsid w:val="00F77830"/>
    <w:rsid w:val="00F77DD8"/>
    <w:rsid w:val="00F8021F"/>
    <w:rsid w:val="00F804BE"/>
    <w:rsid w:val="00F813BE"/>
    <w:rsid w:val="00F81705"/>
    <w:rsid w:val="00F817CE"/>
    <w:rsid w:val="00F81CE7"/>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140"/>
    <w:rsid w:val="00F8732B"/>
    <w:rsid w:val="00F879C8"/>
    <w:rsid w:val="00F87B7D"/>
    <w:rsid w:val="00F90538"/>
    <w:rsid w:val="00F9056A"/>
    <w:rsid w:val="00F90F8D"/>
    <w:rsid w:val="00F91389"/>
    <w:rsid w:val="00F91469"/>
    <w:rsid w:val="00F918F9"/>
    <w:rsid w:val="00F91DD8"/>
    <w:rsid w:val="00F91F08"/>
    <w:rsid w:val="00F92782"/>
    <w:rsid w:val="00F92798"/>
    <w:rsid w:val="00F92DBF"/>
    <w:rsid w:val="00F935DA"/>
    <w:rsid w:val="00F93AA9"/>
    <w:rsid w:val="00F9462B"/>
    <w:rsid w:val="00F950A7"/>
    <w:rsid w:val="00F951AF"/>
    <w:rsid w:val="00F95424"/>
    <w:rsid w:val="00F954ED"/>
    <w:rsid w:val="00F956C6"/>
    <w:rsid w:val="00F96595"/>
    <w:rsid w:val="00F96985"/>
    <w:rsid w:val="00F96A80"/>
    <w:rsid w:val="00F96EAF"/>
    <w:rsid w:val="00F9714E"/>
    <w:rsid w:val="00F97838"/>
    <w:rsid w:val="00F97E91"/>
    <w:rsid w:val="00FA00B3"/>
    <w:rsid w:val="00FA0911"/>
    <w:rsid w:val="00FA0B9C"/>
    <w:rsid w:val="00FA0C54"/>
    <w:rsid w:val="00FA1431"/>
    <w:rsid w:val="00FA18C1"/>
    <w:rsid w:val="00FA1A15"/>
    <w:rsid w:val="00FA1BB3"/>
    <w:rsid w:val="00FA2107"/>
    <w:rsid w:val="00FA22C2"/>
    <w:rsid w:val="00FA2AF7"/>
    <w:rsid w:val="00FA2BB3"/>
    <w:rsid w:val="00FA3C45"/>
    <w:rsid w:val="00FA3E4C"/>
    <w:rsid w:val="00FA40F8"/>
    <w:rsid w:val="00FA545E"/>
    <w:rsid w:val="00FA5697"/>
    <w:rsid w:val="00FA67A5"/>
    <w:rsid w:val="00FA6F92"/>
    <w:rsid w:val="00FA7541"/>
    <w:rsid w:val="00FA76DB"/>
    <w:rsid w:val="00FA7997"/>
    <w:rsid w:val="00FA79C9"/>
    <w:rsid w:val="00FB01F0"/>
    <w:rsid w:val="00FB0646"/>
    <w:rsid w:val="00FB074D"/>
    <w:rsid w:val="00FB0792"/>
    <w:rsid w:val="00FB093F"/>
    <w:rsid w:val="00FB0B88"/>
    <w:rsid w:val="00FB0D69"/>
    <w:rsid w:val="00FB14DC"/>
    <w:rsid w:val="00FB1631"/>
    <w:rsid w:val="00FB186F"/>
    <w:rsid w:val="00FB1A75"/>
    <w:rsid w:val="00FB1D9D"/>
    <w:rsid w:val="00FB235C"/>
    <w:rsid w:val="00FB2B30"/>
    <w:rsid w:val="00FB3393"/>
    <w:rsid w:val="00FB3C2B"/>
    <w:rsid w:val="00FB42EF"/>
    <w:rsid w:val="00FB4C80"/>
    <w:rsid w:val="00FB5009"/>
    <w:rsid w:val="00FB5654"/>
    <w:rsid w:val="00FB5794"/>
    <w:rsid w:val="00FB5BB2"/>
    <w:rsid w:val="00FB6728"/>
    <w:rsid w:val="00FB6A6A"/>
    <w:rsid w:val="00FB6B16"/>
    <w:rsid w:val="00FB6D49"/>
    <w:rsid w:val="00FB7046"/>
    <w:rsid w:val="00FB70D6"/>
    <w:rsid w:val="00FB780C"/>
    <w:rsid w:val="00FC06A7"/>
    <w:rsid w:val="00FC0717"/>
    <w:rsid w:val="00FC0976"/>
    <w:rsid w:val="00FC14FC"/>
    <w:rsid w:val="00FC201B"/>
    <w:rsid w:val="00FC2728"/>
    <w:rsid w:val="00FC36A8"/>
    <w:rsid w:val="00FC3E52"/>
    <w:rsid w:val="00FC4313"/>
    <w:rsid w:val="00FC467D"/>
    <w:rsid w:val="00FC4742"/>
    <w:rsid w:val="00FC4B99"/>
    <w:rsid w:val="00FC500E"/>
    <w:rsid w:val="00FC581A"/>
    <w:rsid w:val="00FC5F83"/>
    <w:rsid w:val="00FC69A3"/>
    <w:rsid w:val="00FC6AB1"/>
    <w:rsid w:val="00FC6CA8"/>
    <w:rsid w:val="00FC7429"/>
    <w:rsid w:val="00FC7C70"/>
    <w:rsid w:val="00FC7DFC"/>
    <w:rsid w:val="00FC7F68"/>
    <w:rsid w:val="00FD07F6"/>
    <w:rsid w:val="00FD0855"/>
    <w:rsid w:val="00FD0E4F"/>
    <w:rsid w:val="00FD12C8"/>
    <w:rsid w:val="00FD1EC8"/>
    <w:rsid w:val="00FD2861"/>
    <w:rsid w:val="00FD2D4D"/>
    <w:rsid w:val="00FD31C8"/>
    <w:rsid w:val="00FD323A"/>
    <w:rsid w:val="00FD35BA"/>
    <w:rsid w:val="00FD453E"/>
    <w:rsid w:val="00FD47ED"/>
    <w:rsid w:val="00FD56BF"/>
    <w:rsid w:val="00FD5B70"/>
    <w:rsid w:val="00FD6A36"/>
    <w:rsid w:val="00FD6B13"/>
    <w:rsid w:val="00FD6B99"/>
    <w:rsid w:val="00FD711C"/>
    <w:rsid w:val="00FD72F8"/>
    <w:rsid w:val="00FD74DB"/>
    <w:rsid w:val="00FD7660"/>
    <w:rsid w:val="00FE0135"/>
    <w:rsid w:val="00FE04D3"/>
    <w:rsid w:val="00FE0655"/>
    <w:rsid w:val="00FE18B3"/>
    <w:rsid w:val="00FE1B96"/>
    <w:rsid w:val="00FE2365"/>
    <w:rsid w:val="00FE237B"/>
    <w:rsid w:val="00FE2BD4"/>
    <w:rsid w:val="00FE2C20"/>
    <w:rsid w:val="00FE348A"/>
    <w:rsid w:val="00FE37D7"/>
    <w:rsid w:val="00FE47CC"/>
    <w:rsid w:val="00FE4969"/>
    <w:rsid w:val="00FE4C7B"/>
    <w:rsid w:val="00FE6069"/>
    <w:rsid w:val="00FE707D"/>
    <w:rsid w:val="00FE7336"/>
    <w:rsid w:val="00FE760A"/>
    <w:rsid w:val="00FE787C"/>
    <w:rsid w:val="00FE79E1"/>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5E02FB58-FB49-4D43-8E36-01537BF21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71CD7B20-063F-46BC-8F6D-F59661D6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1725</TotalTime>
  <Pages>5</Pages>
  <Words>1843</Words>
  <Characters>9094</Characters>
  <Application>Microsoft Office Word</Application>
  <DocSecurity>0</DocSecurity>
  <Lines>75</Lines>
  <Paragraphs>21</Paragraphs>
  <ScaleCrop>false</ScaleCrop>
  <Manager/>
  <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847</cp:revision>
  <cp:lastPrinted>2008-02-07T02:09:00Z</cp:lastPrinted>
  <dcterms:created xsi:type="dcterms:W3CDTF">2023-05-05T22:28:00Z</dcterms:created>
  <dcterms:modified xsi:type="dcterms:W3CDTF">2025-03-28T07:45:00Z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